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853AB" w14:textId="77777777" w:rsidR="006E5482" w:rsidRDefault="00000000">
      <w:pPr>
        <w:pStyle w:val="Title"/>
        <w:jc w:val="center"/>
      </w:pPr>
      <w:r>
        <w:t>Severe Weather and Emergency Closure Policy</w:t>
      </w:r>
    </w:p>
    <w:p w14:paraId="615EC1B4" w14:textId="77777777" w:rsidR="006E5482" w:rsidRDefault="00000000">
      <w:pPr>
        <w:pStyle w:val="Subtitle"/>
        <w:jc w:val="center"/>
      </w:pPr>
      <w:r>
        <w:t>Hillsgrove Primary School</w:t>
      </w:r>
    </w:p>
    <w:tbl>
      <w:tblPr>
        <w:tblStyle w:val="TableGrid"/>
        <w:tblW w:w="0" w:type="auto"/>
        <w:jc w:val="center"/>
        <w:tblLook w:val="04A0" w:firstRow="1" w:lastRow="0" w:firstColumn="1" w:lastColumn="0" w:noHBand="0" w:noVBand="1"/>
      </w:tblPr>
      <w:tblGrid>
        <w:gridCol w:w="4762"/>
        <w:gridCol w:w="4762"/>
      </w:tblGrid>
      <w:tr w:rsidR="006E5482" w14:paraId="7ECD7903" w14:textId="77777777">
        <w:trPr>
          <w:jc w:val="center"/>
        </w:trPr>
        <w:tc>
          <w:tcPr>
            <w:tcW w:w="4762" w:type="dxa"/>
            <w:shd w:val="clear" w:color="auto" w:fill="EAF0F7"/>
            <w:tcMar>
              <w:top w:w="100" w:type="dxa"/>
              <w:left w:w="120" w:type="dxa"/>
              <w:bottom w:w="100" w:type="dxa"/>
              <w:right w:w="120" w:type="dxa"/>
            </w:tcMar>
            <w:vAlign w:val="center"/>
          </w:tcPr>
          <w:p w14:paraId="0B39F687" w14:textId="77777777" w:rsidR="006E5482" w:rsidRDefault="00000000">
            <w:r>
              <w:rPr>
                <w:b/>
                <w:sz w:val="19"/>
              </w:rPr>
              <w:t>Policy owner</w:t>
            </w:r>
          </w:p>
        </w:tc>
        <w:tc>
          <w:tcPr>
            <w:tcW w:w="4762" w:type="dxa"/>
            <w:tcMar>
              <w:top w:w="100" w:type="dxa"/>
              <w:left w:w="120" w:type="dxa"/>
              <w:bottom w:w="100" w:type="dxa"/>
              <w:right w:w="120" w:type="dxa"/>
            </w:tcMar>
            <w:vAlign w:val="center"/>
          </w:tcPr>
          <w:p w14:paraId="49B34E3E" w14:textId="77777777" w:rsidR="006E5482" w:rsidRDefault="00000000">
            <w:r>
              <w:rPr>
                <w:sz w:val="19"/>
              </w:rPr>
              <w:t>Headteacher and APAT Trust Leadership Team</w:t>
            </w:r>
          </w:p>
        </w:tc>
      </w:tr>
      <w:tr w:rsidR="006E5482" w14:paraId="5312A3C4" w14:textId="77777777">
        <w:trPr>
          <w:jc w:val="center"/>
        </w:trPr>
        <w:tc>
          <w:tcPr>
            <w:tcW w:w="4762" w:type="dxa"/>
            <w:shd w:val="clear" w:color="auto" w:fill="EAF0F7"/>
            <w:tcMar>
              <w:top w:w="100" w:type="dxa"/>
              <w:left w:w="120" w:type="dxa"/>
              <w:bottom w:w="100" w:type="dxa"/>
              <w:right w:w="120" w:type="dxa"/>
            </w:tcMar>
            <w:vAlign w:val="center"/>
          </w:tcPr>
          <w:p w14:paraId="2BA855C9" w14:textId="77777777" w:rsidR="006E5482" w:rsidRDefault="00000000">
            <w:r>
              <w:rPr>
                <w:b/>
                <w:sz w:val="19"/>
              </w:rPr>
              <w:t>Approval body</w:t>
            </w:r>
          </w:p>
        </w:tc>
        <w:tc>
          <w:tcPr>
            <w:tcW w:w="4762" w:type="dxa"/>
            <w:tcMar>
              <w:top w:w="100" w:type="dxa"/>
              <w:left w:w="120" w:type="dxa"/>
              <w:bottom w:w="100" w:type="dxa"/>
              <w:right w:w="120" w:type="dxa"/>
            </w:tcMar>
            <w:vAlign w:val="center"/>
          </w:tcPr>
          <w:p w14:paraId="73EFD6DC" w14:textId="77777777" w:rsidR="006E5482" w:rsidRDefault="00000000">
            <w:r>
              <w:rPr>
                <w:sz w:val="19"/>
              </w:rPr>
              <w:t>APAT Trust Leadership Team</w:t>
            </w:r>
          </w:p>
        </w:tc>
      </w:tr>
      <w:tr w:rsidR="006E5482" w14:paraId="64B7DC54" w14:textId="77777777">
        <w:trPr>
          <w:jc w:val="center"/>
        </w:trPr>
        <w:tc>
          <w:tcPr>
            <w:tcW w:w="4762" w:type="dxa"/>
            <w:shd w:val="clear" w:color="auto" w:fill="EAF0F7"/>
            <w:tcMar>
              <w:top w:w="100" w:type="dxa"/>
              <w:left w:w="120" w:type="dxa"/>
              <w:bottom w:w="100" w:type="dxa"/>
              <w:right w:w="120" w:type="dxa"/>
            </w:tcMar>
            <w:vAlign w:val="center"/>
          </w:tcPr>
          <w:p w14:paraId="0D217B23" w14:textId="77777777" w:rsidR="006E5482" w:rsidRDefault="00000000">
            <w:r>
              <w:rPr>
                <w:b/>
                <w:sz w:val="19"/>
              </w:rPr>
              <w:t>Approval date</w:t>
            </w:r>
          </w:p>
        </w:tc>
        <w:tc>
          <w:tcPr>
            <w:tcW w:w="4762" w:type="dxa"/>
            <w:tcMar>
              <w:top w:w="100" w:type="dxa"/>
              <w:left w:w="120" w:type="dxa"/>
              <w:bottom w:w="100" w:type="dxa"/>
              <w:right w:w="120" w:type="dxa"/>
            </w:tcMar>
            <w:vAlign w:val="center"/>
          </w:tcPr>
          <w:p w14:paraId="587D9487" w14:textId="77777777" w:rsidR="006E5482" w:rsidRDefault="00000000">
            <w:r>
              <w:rPr>
                <w:sz w:val="19"/>
              </w:rPr>
              <w:t>September 2026</w:t>
            </w:r>
          </w:p>
        </w:tc>
      </w:tr>
      <w:tr w:rsidR="006E5482" w14:paraId="6131716A" w14:textId="77777777">
        <w:trPr>
          <w:jc w:val="center"/>
        </w:trPr>
        <w:tc>
          <w:tcPr>
            <w:tcW w:w="4762" w:type="dxa"/>
            <w:shd w:val="clear" w:color="auto" w:fill="EAF0F7"/>
            <w:tcMar>
              <w:top w:w="100" w:type="dxa"/>
              <w:left w:w="120" w:type="dxa"/>
              <w:bottom w:w="100" w:type="dxa"/>
              <w:right w:w="120" w:type="dxa"/>
            </w:tcMar>
            <w:vAlign w:val="center"/>
          </w:tcPr>
          <w:p w14:paraId="7C8C61D2" w14:textId="77777777" w:rsidR="006E5482" w:rsidRDefault="00000000">
            <w:r>
              <w:rPr>
                <w:b/>
                <w:sz w:val="19"/>
              </w:rPr>
              <w:t>Review date</w:t>
            </w:r>
          </w:p>
        </w:tc>
        <w:tc>
          <w:tcPr>
            <w:tcW w:w="4762" w:type="dxa"/>
            <w:tcMar>
              <w:top w:w="100" w:type="dxa"/>
              <w:left w:w="120" w:type="dxa"/>
              <w:bottom w:w="100" w:type="dxa"/>
              <w:right w:w="120" w:type="dxa"/>
            </w:tcMar>
            <w:vAlign w:val="center"/>
          </w:tcPr>
          <w:p w14:paraId="3091B74A" w14:textId="77777777" w:rsidR="006E5482" w:rsidRDefault="00000000">
            <w:r>
              <w:rPr>
                <w:sz w:val="19"/>
              </w:rPr>
              <w:t>September 2027</w:t>
            </w:r>
          </w:p>
        </w:tc>
      </w:tr>
      <w:tr w:rsidR="006E5482" w14:paraId="486FADA0" w14:textId="77777777">
        <w:trPr>
          <w:jc w:val="center"/>
        </w:trPr>
        <w:tc>
          <w:tcPr>
            <w:tcW w:w="4762" w:type="dxa"/>
            <w:shd w:val="clear" w:color="auto" w:fill="EAF0F7"/>
            <w:tcMar>
              <w:top w:w="100" w:type="dxa"/>
              <w:left w:w="120" w:type="dxa"/>
              <w:bottom w:w="100" w:type="dxa"/>
              <w:right w:w="120" w:type="dxa"/>
            </w:tcMar>
            <w:vAlign w:val="center"/>
          </w:tcPr>
          <w:p w14:paraId="40D8E00D" w14:textId="77777777" w:rsidR="006E5482" w:rsidRDefault="00000000">
            <w:r>
              <w:rPr>
                <w:b/>
                <w:sz w:val="19"/>
              </w:rPr>
              <w:t>Version</w:t>
            </w:r>
          </w:p>
        </w:tc>
        <w:tc>
          <w:tcPr>
            <w:tcW w:w="4762" w:type="dxa"/>
            <w:tcMar>
              <w:top w:w="100" w:type="dxa"/>
              <w:left w:w="120" w:type="dxa"/>
              <w:bottom w:w="100" w:type="dxa"/>
              <w:right w:w="120" w:type="dxa"/>
            </w:tcMar>
            <w:vAlign w:val="center"/>
          </w:tcPr>
          <w:p w14:paraId="5B1825D1" w14:textId="77777777" w:rsidR="006E5482" w:rsidRDefault="00000000">
            <w:r>
              <w:rPr>
                <w:sz w:val="19"/>
              </w:rPr>
              <w:t>September 2026</w:t>
            </w:r>
          </w:p>
        </w:tc>
      </w:tr>
    </w:tbl>
    <w:p w14:paraId="7F649FC6" w14:textId="77777777" w:rsidR="006E5482" w:rsidRDefault="006E5482"/>
    <w:p w14:paraId="5252682A" w14:textId="77777777" w:rsidR="006E5482" w:rsidRDefault="00000000">
      <w:r>
        <w:t>This policy sets out how Hillsgrove Primary School will respond to severe weather and related emergencies. The school will remain open to as many pupils as possible where it is safe to do so, minimise disruption to education and safeguard pupils, staff and visitors.</w:t>
      </w:r>
    </w:p>
    <w:p w14:paraId="3E72E933" w14:textId="77777777" w:rsidR="006E5482" w:rsidRDefault="00000000">
      <w:pPr>
        <w:pStyle w:val="Heading1"/>
      </w:pPr>
      <w:r>
        <w:t>Legislation and guidance</w:t>
      </w:r>
    </w:p>
    <w:p w14:paraId="5969307A" w14:textId="77777777" w:rsidR="006E5482" w:rsidRDefault="00000000">
      <w:pPr>
        <w:pStyle w:val="ListBullet"/>
      </w:pPr>
      <w:r>
        <w:t>Health and Safety at Work etc. Act 1974</w:t>
      </w:r>
    </w:p>
    <w:p w14:paraId="3375A830" w14:textId="77777777" w:rsidR="006E5482" w:rsidRDefault="00000000">
      <w:pPr>
        <w:pStyle w:val="ListBullet"/>
      </w:pPr>
      <w:r>
        <w:t>Management of Health and Safety at Work Regulations 1999</w:t>
      </w:r>
    </w:p>
    <w:p w14:paraId="43C21A8B" w14:textId="77777777" w:rsidR="006E5482" w:rsidRDefault="00000000">
      <w:pPr>
        <w:pStyle w:val="ListBullet"/>
      </w:pPr>
      <w:r>
        <w:t>DfE Emergency planning and response for education, childcare and children’s social care settings (updated May 2023)</w:t>
      </w:r>
    </w:p>
    <w:p w14:paraId="08812FED" w14:textId="77777777" w:rsidR="006E5482" w:rsidRDefault="00000000">
      <w:pPr>
        <w:pStyle w:val="ListBullet"/>
      </w:pPr>
      <w:r>
        <w:t>DfE Providing remote education: guidance for schools</w:t>
      </w:r>
    </w:p>
    <w:p w14:paraId="5F183A03" w14:textId="77777777" w:rsidR="006E5482" w:rsidRDefault="00000000">
      <w:pPr>
        <w:pStyle w:val="ListBullet"/>
      </w:pPr>
      <w:r>
        <w:t>Working together to improve school attendance and current pupil registration regulations</w:t>
      </w:r>
    </w:p>
    <w:p w14:paraId="3F7677A8" w14:textId="77777777" w:rsidR="006E5482" w:rsidRDefault="00000000">
      <w:pPr>
        <w:pStyle w:val="ListBullet"/>
      </w:pPr>
      <w:r>
        <w:t>Keeping Children Safe in Education 2026</w:t>
      </w:r>
    </w:p>
    <w:p w14:paraId="3ED93775" w14:textId="77777777" w:rsidR="006E5482" w:rsidRDefault="00000000">
      <w:pPr>
        <w:pStyle w:val="Heading1"/>
      </w:pPr>
      <w:r>
        <w:t>Principles</w:t>
      </w:r>
    </w:p>
    <w:p w14:paraId="2E314BA9" w14:textId="77777777" w:rsidR="006E5482" w:rsidRDefault="00000000">
      <w:pPr>
        <w:pStyle w:val="ListBullet"/>
      </w:pPr>
      <w:r>
        <w:t>The safety and welfare of pupils, staff and visitors are paramount.</w:t>
      </w:r>
    </w:p>
    <w:p w14:paraId="3430692A" w14:textId="77777777" w:rsidR="006E5482" w:rsidRDefault="00000000">
      <w:pPr>
        <w:pStyle w:val="ListBullet"/>
      </w:pPr>
      <w:r>
        <w:t>The presumption is that the school remains open, or reopens as soon as possible, where this can be achieved safely.</w:t>
      </w:r>
    </w:p>
    <w:p w14:paraId="403F30C5" w14:textId="77777777" w:rsidR="006E5482" w:rsidRDefault="00000000">
      <w:pPr>
        <w:pStyle w:val="ListBullet"/>
      </w:pPr>
      <w:r>
        <w:t>Decisions will be based on a documented, dynamic risk assessment and the best available local information.</w:t>
      </w:r>
    </w:p>
    <w:p w14:paraId="533EDE77" w14:textId="77777777" w:rsidR="006E5482" w:rsidRDefault="00000000">
      <w:pPr>
        <w:pStyle w:val="ListBullet"/>
      </w:pPr>
      <w:r>
        <w:t>The needs of pupils with SEND, medical conditions and other vulnerabilities will be considered explicitly.</w:t>
      </w:r>
    </w:p>
    <w:p w14:paraId="2DE96076" w14:textId="77777777" w:rsidR="006E5482" w:rsidRDefault="00000000">
      <w:pPr>
        <w:pStyle w:val="ListBullet"/>
      </w:pPr>
      <w:r>
        <w:t>Communication will be prompt, accessible and consistent.</w:t>
      </w:r>
    </w:p>
    <w:p w14:paraId="6D26518D" w14:textId="77777777" w:rsidR="006E5482" w:rsidRDefault="00000000">
      <w:pPr>
        <w:pStyle w:val="Heading1"/>
      </w:pPr>
      <w:r>
        <w:t>Decision making</w:t>
      </w:r>
    </w:p>
    <w:p w14:paraId="72138162" w14:textId="77777777" w:rsidR="006E5482" w:rsidRDefault="00000000">
      <w:r>
        <w:t>The Headteacher is responsible for the operational decision, following consultation where practicable with APAT Trust leaders, the premises team and other relevant senior staff. If the Headteacher is unavailable, the nominated senior leader will act. The school may open normally, open later, close earlier, restrict part of the site, or close temporarily.</w:t>
      </w:r>
    </w:p>
    <w:p w14:paraId="715793D8" w14:textId="77777777" w:rsidR="006E5482" w:rsidRDefault="00000000">
      <w:pPr>
        <w:pStyle w:val="Heading2"/>
      </w:pPr>
      <w:r>
        <w:t>Factors to consider</w:t>
      </w:r>
    </w:p>
    <w:p w14:paraId="47CFC06D" w14:textId="77777777" w:rsidR="006E5482" w:rsidRDefault="00000000">
      <w:pPr>
        <w:pStyle w:val="ListBullet"/>
      </w:pPr>
      <w:r>
        <w:t>Met Office warnings and advice from the local authority, emergency services or other competent bodies</w:t>
      </w:r>
    </w:p>
    <w:p w14:paraId="0815F24A" w14:textId="77777777" w:rsidR="006E5482" w:rsidRDefault="00000000">
      <w:pPr>
        <w:pStyle w:val="ListBullet"/>
      </w:pPr>
      <w:r>
        <w:t>safe access to, within and around the site, including ice, flooding, falling objects, extreme heat and transport disruption</w:t>
      </w:r>
    </w:p>
    <w:p w14:paraId="4CFCA872" w14:textId="77777777" w:rsidR="006E5482" w:rsidRDefault="00000000">
      <w:pPr>
        <w:pStyle w:val="ListBullet"/>
      </w:pPr>
      <w:r>
        <w:t>whether adequate staff can attend to supervise pupils safely, including EYFS and infant class-size requirements where applicable</w:t>
      </w:r>
    </w:p>
    <w:p w14:paraId="13D6F3A9" w14:textId="77777777" w:rsidR="006E5482" w:rsidRDefault="00000000">
      <w:pPr>
        <w:pStyle w:val="ListBullet"/>
      </w:pPr>
      <w:r>
        <w:t>heating, lighting, water, catering, first aid, fire safety, security and communications</w:t>
      </w:r>
    </w:p>
    <w:p w14:paraId="384E507E" w14:textId="77777777" w:rsidR="006E5482" w:rsidRDefault="00000000">
      <w:pPr>
        <w:pStyle w:val="ListBullet"/>
      </w:pPr>
      <w:r>
        <w:lastRenderedPageBreak/>
        <w:t>the safe operation of breakfast clubs, after-school provision, educational visits and lettings</w:t>
      </w:r>
    </w:p>
    <w:p w14:paraId="2F72D129" w14:textId="77777777" w:rsidR="006E5482" w:rsidRDefault="00000000">
      <w:pPr>
        <w:pStyle w:val="ListBullet"/>
      </w:pPr>
      <w:r>
        <w:t>the likely educational and wellbeing impact of closure and how disruption can be reduced.</w:t>
      </w:r>
    </w:p>
    <w:p w14:paraId="62CECE23" w14:textId="77777777" w:rsidR="006E5482" w:rsidRDefault="00000000">
      <w:pPr>
        <w:pStyle w:val="Heading1"/>
      </w:pPr>
      <w:r>
        <w:t>Communication and notifications</w:t>
      </w:r>
    </w:p>
    <w:p w14:paraId="32C6F00E" w14:textId="77777777" w:rsidR="006E5482" w:rsidRDefault="00000000">
      <w:r>
        <w:t>The school will notify staff and families as early as reasonably possible using its usual direct communication system and website. Messages will state the decision, timing, collection arrangements where relevant, remote education arrangements and when the next update will be provided. The school will notify APAT and relevant services, including catering, transport and the local authority where required. Families should keep contact details current and should not leave a child unless the school has confirmed that it is open and able to receive them.</w:t>
      </w:r>
    </w:p>
    <w:p w14:paraId="14F40CAD" w14:textId="77777777" w:rsidR="006E5482" w:rsidRDefault="00000000">
      <w:pPr>
        <w:pStyle w:val="Heading1"/>
      </w:pPr>
      <w:r>
        <w:t>If conditions deteriorate during the day</w:t>
      </w:r>
    </w:p>
    <w:p w14:paraId="7196F62D" w14:textId="77777777" w:rsidR="006E5482" w:rsidRDefault="00000000">
      <w:r>
        <w:t>The school will continue to supervise every pupil until collected by an authorised adult or released under agreed arrangements. It will not send a child home without confirming safe arrangements. Early collection will be managed through normal safeguarding and signing-out procedures. Emergency services advice will take priority.</w:t>
      </w:r>
    </w:p>
    <w:p w14:paraId="51385098" w14:textId="77777777" w:rsidR="006E5482" w:rsidRDefault="00000000">
      <w:pPr>
        <w:pStyle w:val="Heading1"/>
      </w:pPr>
      <w:r>
        <w:t>Continuity of education and welfare</w:t>
      </w:r>
    </w:p>
    <w:p w14:paraId="7878B733" w14:textId="77777777" w:rsidR="006E5482" w:rsidRDefault="00000000">
      <w:pPr>
        <w:pStyle w:val="ListBullet"/>
      </w:pPr>
      <w:r>
        <w:t>Where attendance on site is impossible or contrary to guidance, remote education will be provided where reasonably practicable.</w:t>
      </w:r>
    </w:p>
    <w:p w14:paraId="4A191384" w14:textId="77777777" w:rsidR="006E5482" w:rsidRDefault="00000000">
      <w:pPr>
        <w:pStyle w:val="ListBullet"/>
      </w:pPr>
      <w:r>
        <w:t>Reasonable adjustments will be made so pupils with SEND can access remote education.</w:t>
      </w:r>
    </w:p>
    <w:p w14:paraId="3F0E8FB0" w14:textId="77777777" w:rsidR="006E5482" w:rsidRDefault="00000000">
      <w:pPr>
        <w:pStyle w:val="ListBullet"/>
      </w:pPr>
      <w:r>
        <w:t>The school will maintain safeguarding arrangements, with a trained DSL or deputy available on site where possible and alternative arrangements agreed if not.</w:t>
      </w:r>
    </w:p>
    <w:p w14:paraId="2CAB1985" w14:textId="77777777" w:rsidR="006E5482" w:rsidRDefault="00000000">
      <w:pPr>
        <w:pStyle w:val="ListBullet"/>
      </w:pPr>
      <w:r>
        <w:t>School meal arrangements, including support for eligible pupils learning remotely, will be considered with the catering provider.</w:t>
      </w:r>
    </w:p>
    <w:p w14:paraId="3AFEE134" w14:textId="77777777" w:rsidR="006E5482" w:rsidRDefault="00000000">
      <w:pPr>
        <w:pStyle w:val="ListBullet"/>
      </w:pPr>
      <w:r>
        <w:t>Attendance will be recorded using the most appropriate statutory code; participation in remote education does not determine the attendance code.</w:t>
      </w:r>
    </w:p>
    <w:p w14:paraId="5F125238" w14:textId="77777777" w:rsidR="006E5482" w:rsidRDefault="00000000">
      <w:pPr>
        <w:pStyle w:val="Heading1"/>
      </w:pPr>
      <w:r>
        <w:t>Recovery and review</w:t>
      </w:r>
    </w:p>
    <w:p w14:paraId="5CE90F60" w14:textId="77777777" w:rsidR="006E5482" w:rsidRDefault="00000000">
      <w:r>
        <w:t>The school will reopen fully as soon as it is safe. Following a significant incident, leaders will record decisions, review communication and operational effectiveness, and update emergency plans. This policy should be read with the Emergency Plan, Business Continuity Plan, Health and Safety Policy, Safeguarding Policy, Attendance Policy and Remote Education arrangements.</w:t>
      </w:r>
    </w:p>
    <w:p w14:paraId="73FFB854" w14:textId="77777777" w:rsidR="006E5482" w:rsidRDefault="00000000">
      <w:r>
        <w:br w:type="page"/>
      </w:r>
    </w:p>
    <w:p w14:paraId="344F6248" w14:textId="77777777" w:rsidR="006E5482" w:rsidRDefault="00000000">
      <w:pPr>
        <w:pStyle w:val="Heading1"/>
      </w:pPr>
      <w:r>
        <w:lastRenderedPageBreak/>
        <w:t>Appendix 1 Parent and Carer Communication Template</w:t>
      </w:r>
    </w:p>
    <w:p w14:paraId="647A300F" w14:textId="77777777" w:rsidR="006E5482" w:rsidRDefault="00000000">
      <w:r>
        <w:t>This template retains the operational parent communication included in the original policy and aligns it with the September 2026 policy.</w:t>
      </w:r>
    </w:p>
    <w:p w14:paraId="3E92895D" w14:textId="77777777" w:rsidR="006E5482" w:rsidRDefault="00000000">
      <w:r>
        <w:t>Dear Parents and Carers,</w:t>
      </w:r>
    </w:p>
    <w:p w14:paraId="16AC8D6E" w14:textId="77777777" w:rsidR="006E5482" w:rsidRDefault="00000000">
      <w:r>
        <w:t>Severe weather arrangements</w:t>
      </w:r>
    </w:p>
    <w:p w14:paraId="74BA63DD" w14:textId="77777777" w:rsidR="006E5482" w:rsidRDefault="00000000">
      <w:r>
        <w:t>Every reasonable effort will be made to keep Hillsgrove Primary School open during severe weather where it is safe to do so. The Headteacher will assess the condition of the site, local travel, staffing, utilities and official advice before deciding whether the school should open normally, open later, close earlier or close temporarily.</w:t>
      </w:r>
    </w:p>
    <w:p w14:paraId="2D960A40" w14:textId="77777777" w:rsidR="006E5482" w:rsidRDefault="00000000">
      <w:r>
        <w:t>Where possible, a decision affecting the start of the day will be communicated through the school’s usual direct messaging system and website by 8.15am. Families should check these channels and must not leave a child at the school unless opening has been confirmed and staff are present to receive them.</w:t>
      </w:r>
    </w:p>
    <w:p w14:paraId="7014018E" w14:textId="77777777" w:rsidR="006E5482" w:rsidRDefault="00000000">
      <w:r>
        <w:t>If conditions deteriorate during the day, the school will communicate any change and safe collection arrangements. Every child will remain supervised until collected by an authorised adult or released under an agreed arrangement. Please keep emergency contact details current and avoid calling the school unless necessary so that lines remain available.</w:t>
      </w:r>
    </w:p>
    <w:p w14:paraId="4A8C894A" w14:textId="77777777" w:rsidR="006E5482" w:rsidRDefault="00000000">
      <w:r>
        <w:t>Where pupils cannot attend because the school is temporarily closed, remote education and meal arrangements will be communicated where applicable.</w:t>
      </w:r>
    </w:p>
    <w:p w14:paraId="0C7BBA85" w14:textId="77777777" w:rsidR="006E5482" w:rsidRDefault="00000000">
      <w:r>
        <w:t>Yours sincerely,</w:t>
      </w:r>
      <w:r>
        <w:br/>
        <w:t>Headteacher</w:t>
      </w:r>
    </w:p>
    <w:sectPr w:rsidR="006E5482" w:rsidSect="00034616">
      <w:headerReference w:type="default" r:id="rId8"/>
      <w:footerReference w:type="default" r:id="rId9"/>
      <w:pgSz w:w="11906" w:h="16838"/>
      <w:pgMar w:top="1020" w:right="1191" w:bottom="1020"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CA3EA" w14:textId="77777777" w:rsidR="00AE70FC" w:rsidRDefault="00AE70FC">
      <w:pPr>
        <w:spacing w:after="0" w:line="240" w:lineRule="auto"/>
      </w:pPr>
      <w:r>
        <w:separator/>
      </w:r>
    </w:p>
  </w:endnote>
  <w:endnote w:type="continuationSeparator" w:id="0">
    <w:p w14:paraId="3413A58A" w14:textId="77777777" w:rsidR="00AE70FC" w:rsidRDefault="00AE7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EC15" w14:textId="77777777" w:rsidR="006E5482" w:rsidRDefault="00000000">
    <w:pPr>
      <w:pStyle w:val="Footer"/>
      <w:jc w:val="center"/>
    </w:pPr>
    <w:r>
      <w:rPr>
        <w:color w:val="505050"/>
        <w:sz w:val="16"/>
      </w:rPr>
      <w:t xml:space="preserve">Hillsgrove Primary School  |  Amadeus Primary Academies Trust  |  </w:t>
    </w:r>
    <w:r>
      <w:fldChar w:fldCharType="begin"/>
    </w:r>
    <w:r>
      <w:instrText>PAGE</w:instrText>
    </w:r>
    <w:r>
      <w:fldChar w:fldCharType="separate"/>
    </w:r>
    <w:r w:rsidR="00AA58C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5B7D1" w14:textId="77777777" w:rsidR="00AE70FC" w:rsidRDefault="00AE70FC">
      <w:pPr>
        <w:spacing w:after="0" w:line="240" w:lineRule="auto"/>
      </w:pPr>
      <w:r>
        <w:separator/>
      </w:r>
    </w:p>
  </w:footnote>
  <w:footnote w:type="continuationSeparator" w:id="0">
    <w:p w14:paraId="69FB7ABC" w14:textId="77777777" w:rsidR="00AE70FC" w:rsidRDefault="00AE7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B1991" w14:textId="77777777" w:rsidR="006E5482" w:rsidRDefault="006E5482">
    <w:pPr>
      <w:pStyle w:val="Header"/>
    </w:pPr>
  </w:p>
  <w:tbl>
    <w:tblPr>
      <w:tblW w:w="0" w:type="auto"/>
      <w:jc w:val="center"/>
      <w:tblLook w:val="04A0" w:firstRow="1" w:lastRow="0" w:firstColumn="1" w:lastColumn="0" w:noHBand="0" w:noVBand="1"/>
    </w:tblPr>
    <w:tblGrid>
      <w:gridCol w:w="4762"/>
      <w:gridCol w:w="4762"/>
    </w:tblGrid>
    <w:tr w:rsidR="006E5482" w14:paraId="5F1F1172" w14:textId="77777777">
      <w:trPr>
        <w:jc w:val="center"/>
      </w:trPr>
      <w:tc>
        <w:tcPr>
          <w:tcW w:w="4762" w:type="dxa"/>
        </w:tcPr>
        <w:p w14:paraId="7250A83D" w14:textId="77777777" w:rsidR="006E5482" w:rsidRDefault="00000000">
          <w:r>
            <w:rPr>
              <w:noProof/>
            </w:rPr>
            <w:drawing>
              <wp:inline distT="0" distB="0" distL="0" distR="0" wp14:anchorId="51399872" wp14:editId="299A3E08">
                <wp:extent cx="373541" cy="52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sgrove crest.png"/>
                        <pic:cNvPicPr/>
                      </pic:nvPicPr>
                      <pic:blipFill>
                        <a:blip r:embed="rId1"/>
                        <a:stretch>
                          <a:fillRect/>
                        </a:stretch>
                      </pic:blipFill>
                      <pic:spPr>
                        <a:xfrm>
                          <a:off x="0" y="0"/>
                          <a:ext cx="373541" cy="522000"/>
                        </a:xfrm>
                        <a:prstGeom prst="rect">
                          <a:avLst/>
                        </a:prstGeom>
                      </pic:spPr>
                    </pic:pic>
                  </a:graphicData>
                </a:graphic>
              </wp:inline>
            </w:drawing>
          </w:r>
        </w:p>
      </w:tc>
      <w:tc>
        <w:tcPr>
          <w:tcW w:w="4762" w:type="dxa"/>
        </w:tcPr>
        <w:p w14:paraId="1B5320D3" w14:textId="77777777" w:rsidR="006E5482" w:rsidRDefault="00000000">
          <w:pPr>
            <w:jc w:val="right"/>
          </w:pPr>
          <w:r>
            <w:rPr>
              <w:b/>
              <w:color w:val="17365D"/>
              <w:sz w:val="22"/>
            </w:rPr>
            <w:t>HILLSGROVE PRIMARY SCHOOL</w:t>
          </w:r>
          <w:r>
            <w:rPr>
              <w:b/>
              <w:color w:val="17365D"/>
              <w:sz w:val="22"/>
            </w:rPr>
            <w:br/>
          </w:r>
          <w:r>
            <w:rPr>
              <w:sz w:val="17"/>
            </w:rPr>
            <w:t>Sidmouth Road, Welling, Kent DA16 1DR</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8539952">
    <w:abstractNumId w:val="8"/>
  </w:num>
  <w:num w:numId="2" w16cid:durableId="1347976806">
    <w:abstractNumId w:val="6"/>
  </w:num>
  <w:num w:numId="3" w16cid:durableId="1446996968">
    <w:abstractNumId w:val="5"/>
  </w:num>
  <w:num w:numId="4" w16cid:durableId="390233366">
    <w:abstractNumId w:val="4"/>
  </w:num>
  <w:num w:numId="5" w16cid:durableId="293365109">
    <w:abstractNumId w:val="7"/>
  </w:num>
  <w:num w:numId="6" w16cid:durableId="218588369">
    <w:abstractNumId w:val="3"/>
  </w:num>
  <w:num w:numId="7" w16cid:durableId="679888893">
    <w:abstractNumId w:val="2"/>
  </w:num>
  <w:num w:numId="8" w16cid:durableId="809204031">
    <w:abstractNumId w:val="1"/>
  </w:num>
  <w:num w:numId="9" w16cid:durableId="1135177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5F0A"/>
    <w:rsid w:val="0015074B"/>
    <w:rsid w:val="0029639D"/>
    <w:rsid w:val="00326F90"/>
    <w:rsid w:val="006E5482"/>
    <w:rsid w:val="00AA1D8D"/>
    <w:rsid w:val="00AA58C9"/>
    <w:rsid w:val="00AE70FC"/>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9941F1"/>
  <w14:defaultImageDpi w14:val="300"/>
  <w15:docId w15:val="{8C58B153-9E2B-41F0-B4B4-51DC3569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0" w:lineRule="auto"/>
    </w:pPr>
    <w:rPr>
      <w:rFonts w:ascii="Aptos" w:hAnsi="Aptos"/>
      <w:color w:val="000000"/>
      <w:sz w:val="20"/>
    </w:rPr>
  </w:style>
  <w:style w:type="paragraph" w:styleId="Heading1">
    <w:name w:val="heading 1"/>
    <w:basedOn w:val="Normal"/>
    <w:next w:val="Normal"/>
    <w:link w:val="Heading1Char"/>
    <w:uiPriority w:val="9"/>
    <w:qFormat/>
    <w:rsid w:val="00FC693F"/>
    <w:pPr>
      <w:keepNext/>
      <w:keepLines/>
      <w:spacing w:before="22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140" w:after="40"/>
      <w:outlineLvl w:val="2"/>
    </w:pPr>
    <w:rPr>
      <w:rFonts w:asciiTheme="majorHAnsi" w:eastAsiaTheme="majorEastAsia" w:hAnsiTheme="majorHAnsi" w:cstheme="majorBidi"/>
      <w:b/>
      <w:bCs/>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policy</dc:subject>
  <dc:creator>Hillsgrove Primary School</dc:creator>
  <cp:keywords>Hillsgrove Primary School, policy, APAT</cp:keywords>
  <dc:description>generated by python-docx</dc:description>
  <cp:lastModifiedBy>Kat  Laurie</cp:lastModifiedBy>
  <cp:revision>2</cp:revision>
  <dcterms:created xsi:type="dcterms:W3CDTF">2013-12-23T23:15:00Z</dcterms:created>
  <dcterms:modified xsi:type="dcterms:W3CDTF">2026-09-21T08:27:00Z</dcterms:modified>
  <cp:category/>
</cp:coreProperties>
</file>