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1B244535"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7" w:history="1">
                              <w:r w:rsidRPr="00D348C0">
                                <w:rPr>
                                  <w:rStyle w:val="Hyperlink"/>
                                </w:rPr>
                                <w:t>using your pupil premium funding effectively</w:t>
                              </w:r>
                            </w:hyperlink>
                            <w:r w:rsidRPr="00D348C0">
                              <w:rPr>
                                <w:bCs/>
                                <w:color w:val="auto"/>
                              </w:rPr>
                              <w:t xml:space="preserve"> and DfE’s </w:t>
                            </w:r>
                            <w:hyperlink r:id="rId8"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5"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FD1D2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guid</w:t>
                      </w:r>
                      <w:r w:rsidR="00BC67F6" w:rsidRPr="00D348C0">
                        <w:rPr>
                          <w:bCs/>
                          <w:color w:val="auto"/>
                        </w:rPr>
                        <w:t>ance</w:t>
                      </w:r>
                      <w:r w:rsidRPr="00D348C0">
                        <w:rPr>
                          <w:bCs/>
                          <w:color w:val="auto"/>
                        </w:rPr>
                        <w:t xml:space="preserve"> </w:t>
                      </w:r>
                      <w:r w:rsidR="00731581" w:rsidRPr="00D348C0">
                        <w:rPr>
                          <w:bCs/>
                          <w:color w:val="auto"/>
                        </w:rPr>
                        <w:t>on</w:t>
                      </w:r>
                      <w:r w:rsidRPr="00D348C0">
                        <w:rPr>
                          <w:bCs/>
                          <w:color w:val="auto"/>
                        </w:rPr>
                        <w:t xml:space="preserve"> </w:t>
                      </w:r>
                      <w:hyperlink r:id="rId9" w:history="1">
                        <w:r w:rsidRPr="00D348C0">
                          <w:rPr>
                            <w:rStyle w:val="Hyperlink"/>
                          </w:rPr>
                          <w:t>using your pupil premium funding effectively</w:t>
                        </w:r>
                      </w:hyperlink>
                      <w:r w:rsidRPr="00D348C0">
                        <w:rPr>
                          <w:bCs/>
                          <w:color w:val="auto"/>
                        </w:rPr>
                        <w:t xml:space="preserve"> and DfE’s </w:t>
                      </w:r>
                      <w:hyperlink r:id="rId10" w:history="1">
                        <w:r w:rsidR="00D3578A" w:rsidRPr="00D348C0">
                          <w:rPr>
                            <w:rStyle w:val="Hyperlink"/>
                          </w:rPr>
                          <w:t>using pupil premium guidance</w:t>
                        </w:r>
                      </w:hyperlink>
                      <w:r w:rsidRPr="00D348C0">
                        <w:rPr>
                          <w:bCs/>
                          <w:color w:val="auto"/>
                        </w:rPr>
                        <w:t>, which includes the ‘menu of approaches’. It is for school leaders to decide what activity to spend their pupil premium (and recovery premium) on, within the framework set out by the menu.</w:t>
                      </w:r>
                    </w:p>
                    <w:p w14:paraId="67CAB2FC" w14:textId="36B4196C" w:rsidR="00993CFC" w:rsidRPr="00D348C0" w:rsidRDefault="00993CFC" w:rsidP="00F33DC0">
                      <w:bookmarkStart w:id="6" w:name="_Hlk117600237"/>
                      <w:r w:rsidRPr="00D348C0">
                        <w:t xml:space="preserve">All schools that receive pupil premium (and recovery premium) 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008443F0">
        <w:t>Hillsgrove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9E181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F8FCACB" w:rsidR="002940F3" w:rsidRPr="00B52E0F" w:rsidRDefault="009E1813" w:rsidP="009E1813">
            <w:pPr>
              <w:pStyle w:val="TableRow"/>
              <w:rPr>
                <w:highlight w:val="yellow"/>
              </w:rPr>
            </w:pPr>
            <w:r>
              <w:t xml:space="preserve">                </w:t>
            </w:r>
            <w:r w:rsidRPr="009E1813">
              <w:t>309</w:t>
            </w:r>
          </w:p>
        </w:tc>
      </w:tr>
      <w:tr w:rsidR="002940F3" w14:paraId="2A7D54BD" w14:textId="77777777" w:rsidTr="009E181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7F90A55" w:rsidR="002940F3" w:rsidRPr="00B52E0F" w:rsidRDefault="009E1813" w:rsidP="009E1813">
            <w:pPr>
              <w:pStyle w:val="TableRow"/>
              <w:ind w:left="0"/>
              <w:jc w:val="center"/>
              <w:rPr>
                <w:highlight w:val="yellow"/>
              </w:rPr>
            </w:pPr>
            <w:r w:rsidRPr="009E1813">
              <w:t>56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778B82C" w:rsidR="008443F0" w:rsidRDefault="009D24B1">
            <w:pPr>
              <w:pStyle w:val="TableRow"/>
            </w:pPr>
            <w:r>
              <w:t>2024-27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4F2607D" w:rsidR="002940F3" w:rsidRDefault="009D24B1">
            <w:pPr>
              <w:pStyle w:val="TableRow"/>
            </w:pPr>
            <w:r>
              <w:t>December 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26279BB" w:rsidR="002940F3" w:rsidRDefault="009D24B1">
            <w:pPr>
              <w:pStyle w:val="TableRow"/>
            </w:pPr>
            <w:r>
              <w:t>July 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E71253B" w:rsidR="002940F3" w:rsidRDefault="00A83B21">
            <w:pPr>
              <w:pStyle w:val="TableRow"/>
            </w:pPr>
            <w:r>
              <w:t>Kat Laurie</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AC7C3A6" w:rsidR="002940F3" w:rsidRDefault="00BC72AF">
            <w:pPr>
              <w:pStyle w:val="TableRow"/>
            </w:pPr>
            <w:r>
              <w:t>Kat Laurie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9C26B61" w:rsidR="002940F3" w:rsidRDefault="00BC72AF">
            <w:pPr>
              <w:pStyle w:val="TableRow"/>
            </w:pPr>
            <w:r>
              <w:t>Ursula Ayliffe</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F11A281" w:rsidR="00E66558" w:rsidRDefault="009D71E8">
            <w:pPr>
              <w:pStyle w:val="TableRow"/>
            </w:pPr>
            <w:r>
              <w:t>£</w:t>
            </w:r>
            <w:r w:rsidR="00991484">
              <w:t>90053.17</w:t>
            </w:r>
          </w:p>
        </w:tc>
      </w:tr>
      <w:tr w:rsidR="00543443" w14:paraId="2D1538C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1DC011A" w14:textId="78127655" w:rsidR="00543443" w:rsidRDefault="00543443">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231625" w14:textId="7D36A081" w:rsidR="00543443" w:rsidRDefault="00206CC6">
            <w:pPr>
              <w:pStyle w:val="TableRow"/>
            </w:pPr>
            <w:r>
              <w:t>N/A</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22873A" w:rsidR="00E66558" w:rsidRDefault="009D71E8">
            <w:pPr>
              <w:pStyle w:val="TableRow"/>
            </w:pPr>
            <w:r>
              <w:t>£</w:t>
            </w:r>
            <w:r w:rsidR="009D24B1">
              <w:t>3,519.84</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971FF71" w:rsidR="00E66558" w:rsidRDefault="009D71E8">
            <w:pPr>
              <w:pStyle w:val="TableRow"/>
            </w:pPr>
            <w:r>
              <w:t>£</w:t>
            </w:r>
            <w:r w:rsidR="000C6A53">
              <w:t>90,053.17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B1DE6" w14:textId="05B78A6D"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 Hillsgrove Primary School, we are committed to ensuring that all pupils have the opportunity to succeed, regardless of their background or circumstances. The pupil premium is a government grant that provides additional funding to schools to support pupils who are known to be at risk of underachievement. We are committed to using this funding effectively to narrow the attainment gap between our pupil premium pupils and their peers.</w:t>
            </w:r>
          </w:p>
          <w:p w14:paraId="2D76CFAE"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Our Vision</w:t>
            </w:r>
          </w:p>
          <w:p w14:paraId="38EF1E11" w14:textId="00AB1776"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want pupils at Hillsgrove to be confident in having the skills and knowledge they need to thrive in the world beyond school. We want all pupils to share our high aspirations for themselves and to develop a love of learning for life.</w:t>
            </w:r>
          </w:p>
          <w:p w14:paraId="186870D0" w14:textId="6D4631BD"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Our Priorities</w:t>
            </w:r>
          </w:p>
          <w:p w14:paraId="5FC21605" w14:textId="31382D65" w:rsidR="00A22225" w:rsidRPr="000E04AA" w:rsidRDefault="00A22225" w:rsidP="00A965C5">
            <w:pPr>
              <w:shd w:val="clear" w:color="auto" w:fill="FFFFFF"/>
              <w:suppressAutoHyphens w:val="0"/>
              <w:autoSpaceDN/>
              <w:spacing w:before="360" w:after="360" w:line="240" w:lineRule="auto"/>
              <w:rPr>
                <w:rFonts w:cs="Arial"/>
                <w:color w:val="1F1F1F"/>
              </w:rPr>
            </w:pPr>
            <w:r w:rsidRPr="000E04AA">
              <w:rPr>
                <w:rFonts w:cs="Arial"/>
                <w:color w:val="1F1F1F"/>
              </w:rPr>
              <w:t>Our three key priorities for the pupil premium are</w:t>
            </w:r>
            <w:r w:rsidR="00A965C5" w:rsidRPr="000E04AA">
              <w:rPr>
                <w:rFonts w:cs="Arial"/>
                <w:color w:val="1F1F1F"/>
              </w:rPr>
              <w:t xml:space="preserve"> to</w:t>
            </w:r>
            <w:r w:rsidRPr="000E04AA">
              <w:rPr>
                <w:rFonts w:cs="Arial"/>
                <w:color w:val="1F1F1F"/>
              </w:rPr>
              <w:t xml:space="preserve"> improve the attendance of pupil premium pupils</w:t>
            </w:r>
            <w:r w:rsidR="00A965C5" w:rsidRPr="000E04AA">
              <w:rPr>
                <w:rFonts w:cs="Arial"/>
                <w:color w:val="1F1F1F"/>
              </w:rPr>
              <w:t>; t</w:t>
            </w:r>
            <w:r w:rsidRPr="000E04AA">
              <w:rPr>
                <w:rFonts w:cs="Arial"/>
                <w:color w:val="1F1F1F"/>
              </w:rPr>
              <w:t>o improve the attainment of pupil premium pupils</w:t>
            </w:r>
            <w:r w:rsidR="00A965C5" w:rsidRPr="000E04AA">
              <w:rPr>
                <w:rFonts w:cs="Arial"/>
                <w:color w:val="1F1F1F"/>
              </w:rPr>
              <w:t xml:space="preserve"> and t</w:t>
            </w:r>
            <w:r w:rsidRPr="000E04AA">
              <w:rPr>
                <w:rFonts w:cs="Arial"/>
                <w:color w:val="1F1F1F"/>
              </w:rPr>
              <w:t>o meet the well-being needs of pupil premium pupils.</w:t>
            </w:r>
          </w:p>
          <w:p w14:paraId="33D3AAB0"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How We Will Achieve Our Priorities</w:t>
            </w:r>
          </w:p>
          <w:p w14:paraId="5A47F8DA"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Attendance</w:t>
            </w:r>
          </w:p>
          <w:p w14:paraId="1622B803"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work closely with parents and carers to improve the attendance of pupil premium pupils.</w:t>
            </w:r>
          </w:p>
          <w:p w14:paraId="4CFA0562"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targeted support for pupils who are struggling to attend school.</w:t>
            </w:r>
          </w:p>
          <w:p w14:paraId="2EAD6695" w14:textId="77777777"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promote the importance of regular attendance through school assemblies, newsletters, and other communication channels.</w:t>
            </w:r>
          </w:p>
          <w:p w14:paraId="77C041F9" w14:textId="1771338C" w:rsidR="00A22225" w:rsidRPr="000E04AA" w:rsidRDefault="00A22225" w:rsidP="00A22225">
            <w:pPr>
              <w:numPr>
                <w:ilvl w:val="0"/>
                <w:numId w:val="16"/>
              </w:numPr>
              <w:shd w:val="clear" w:color="auto" w:fill="FFFFFF"/>
              <w:suppressAutoHyphens w:val="0"/>
              <w:autoSpaceDN/>
              <w:spacing w:before="100" w:beforeAutospacing="1" w:after="150" w:line="240" w:lineRule="auto"/>
              <w:rPr>
                <w:rFonts w:cs="Arial"/>
                <w:color w:val="1F1F1F"/>
              </w:rPr>
            </w:pPr>
            <w:r w:rsidRPr="000E04AA">
              <w:rPr>
                <w:rFonts w:cs="Arial"/>
                <w:color w:val="1F1F1F"/>
              </w:rPr>
              <w:t xml:space="preserve">We will use external agencies to support families with poor attendance. </w:t>
            </w:r>
          </w:p>
          <w:p w14:paraId="4D451DC5"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Attainment</w:t>
            </w:r>
          </w:p>
          <w:p w14:paraId="6F93FEE2"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high-quality teaching and learning for all pupils.</w:t>
            </w:r>
          </w:p>
          <w:p w14:paraId="1BA608A8"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offer targeted support to pupil premium pupils who are falling behind.</w:t>
            </w:r>
          </w:p>
          <w:p w14:paraId="4BA6E5E1" w14:textId="77777777" w:rsidR="00A22225" w:rsidRPr="000E04AA" w:rsidRDefault="00A22225" w:rsidP="00A22225">
            <w:pPr>
              <w:numPr>
                <w:ilvl w:val="0"/>
                <w:numId w:val="17"/>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provide access to a range of enrichment activities to help pupil premium pupils reach their full potential.</w:t>
            </w:r>
          </w:p>
          <w:p w14:paraId="5CCDC234"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Well-being</w:t>
            </w:r>
          </w:p>
          <w:p w14:paraId="5CA01A15"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lastRenderedPageBreak/>
              <w:t>We will provide a nurturing and supportive environment for all pupils.</w:t>
            </w:r>
          </w:p>
          <w:p w14:paraId="051585A1"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identify and support pupils who are experiencing difficulties with their well-being.</w:t>
            </w:r>
          </w:p>
          <w:p w14:paraId="25B4177B" w14:textId="77777777" w:rsidR="00A22225" w:rsidRPr="000E04AA" w:rsidRDefault="00A22225" w:rsidP="00A22225">
            <w:pPr>
              <w:numPr>
                <w:ilvl w:val="0"/>
                <w:numId w:val="18"/>
              </w:numPr>
              <w:shd w:val="clear" w:color="auto" w:fill="FFFFFF"/>
              <w:suppressAutoHyphens w:val="0"/>
              <w:autoSpaceDN/>
              <w:spacing w:before="100" w:beforeAutospacing="1" w:after="150" w:line="240" w:lineRule="auto"/>
              <w:rPr>
                <w:rFonts w:cs="Arial"/>
                <w:color w:val="1F1F1F"/>
              </w:rPr>
            </w:pPr>
            <w:r w:rsidRPr="000E04AA">
              <w:rPr>
                <w:rFonts w:cs="Arial"/>
                <w:color w:val="1F1F1F"/>
              </w:rPr>
              <w:t>We will work closely with parents and carers to provide support for pupil premium pupils' well-being.</w:t>
            </w:r>
          </w:p>
          <w:p w14:paraId="08F580AF"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Monitoring and Evaluation</w:t>
            </w:r>
          </w:p>
          <w:p w14:paraId="4D56797D"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will monitor the impact of our pupil premium strategy on a regular basis. We will use this data to evaluate the effectiveness of our interventions and make changes as needed.</w:t>
            </w:r>
          </w:p>
          <w:p w14:paraId="097F87EE"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Conclusion</w:t>
            </w:r>
          </w:p>
          <w:p w14:paraId="7C8E6EED" w14:textId="77777777" w:rsidR="00A22225" w:rsidRPr="000E04AA" w:rsidRDefault="00A22225" w:rsidP="00A22225">
            <w:pPr>
              <w:shd w:val="clear" w:color="auto" w:fill="FFFFFF"/>
              <w:suppressAutoHyphens w:val="0"/>
              <w:autoSpaceDN/>
              <w:spacing w:before="360" w:after="360" w:line="240" w:lineRule="auto"/>
              <w:rPr>
                <w:rFonts w:cs="Arial"/>
                <w:color w:val="1F1F1F"/>
              </w:rPr>
            </w:pPr>
            <w:r w:rsidRPr="000E04AA">
              <w:rPr>
                <w:rFonts w:cs="Arial"/>
                <w:color w:val="1F1F1F"/>
              </w:rPr>
              <w:t>We are committed to using the pupil premium funding effectively to improve the outcomes for our pupil premium pupils. We believe that all pupils at Hillsgrove Primary School have the potential to succeed, and we will work tirelessly to ensure that they all have the opportunity to do so.</w:t>
            </w:r>
          </w:p>
          <w:p w14:paraId="2A7D54E9" w14:textId="0B25159F" w:rsidR="008443F0" w:rsidRPr="000E04AA" w:rsidRDefault="008443F0" w:rsidP="008443F0">
            <w:pPr>
              <w:rPr>
                <w:rFonts w:cs="Arial"/>
              </w:rPr>
            </w:pPr>
          </w:p>
        </w:tc>
      </w:tr>
    </w:tbl>
    <w:p w14:paraId="2A7D54EB" w14:textId="1254DA5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509D6" w14:textId="77777777" w:rsidR="00E66558" w:rsidRDefault="009D71E8">
            <w:pPr>
              <w:pStyle w:val="TableRow"/>
              <w:rPr>
                <w:sz w:val="22"/>
                <w:szCs w:val="22"/>
              </w:rPr>
            </w:pPr>
            <w:r>
              <w:rPr>
                <w:sz w:val="22"/>
                <w:szCs w:val="22"/>
              </w:rPr>
              <w:t>1</w:t>
            </w:r>
          </w:p>
          <w:p w14:paraId="2A7D54F0" w14:textId="50C3474F" w:rsidR="002F3950" w:rsidRDefault="002F3950">
            <w:pPr>
              <w:pStyle w:val="TableRow"/>
              <w:rPr>
                <w:sz w:val="22"/>
                <w:szCs w:val="22"/>
              </w:rPr>
            </w:pPr>
            <w:r>
              <w:rPr>
                <w:sz w:val="22"/>
                <w:szCs w:val="22"/>
              </w:rPr>
              <w:t>Attendance</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F9620" w14:textId="77777777" w:rsidR="00A22225" w:rsidRDefault="00A22225" w:rsidP="00A22225">
            <w:pPr>
              <w:pStyle w:val="TableRowCentered"/>
              <w:jc w:val="left"/>
            </w:pPr>
            <w:r>
              <w:t>The attendance of pupils in receipt of pupil premium is below that of</w:t>
            </w:r>
          </w:p>
          <w:p w14:paraId="2A7D54F1" w14:textId="6D298C8D" w:rsidR="00E66558" w:rsidRDefault="00A22225" w:rsidP="00A22225">
            <w:pPr>
              <w:pStyle w:val="TableRowCentered"/>
              <w:jc w:val="left"/>
            </w:pPr>
            <w:r>
              <w:t>peers and a greater proportion are classed as persistent absentees 88%.</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03A3E" w14:textId="77777777" w:rsidR="00E66558" w:rsidRDefault="009D71E8">
            <w:pPr>
              <w:pStyle w:val="TableRow"/>
              <w:rPr>
                <w:sz w:val="22"/>
                <w:szCs w:val="22"/>
              </w:rPr>
            </w:pPr>
            <w:r>
              <w:rPr>
                <w:sz w:val="22"/>
                <w:szCs w:val="22"/>
              </w:rPr>
              <w:t>2</w:t>
            </w:r>
          </w:p>
          <w:p w14:paraId="2A7D54F3" w14:textId="051BA3B9" w:rsidR="002F3950" w:rsidRDefault="002F3950">
            <w:pPr>
              <w:pStyle w:val="TableRow"/>
              <w:rPr>
                <w:sz w:val="22"/>
                <w:szCs w:val="22"/>
              </w:rPr>
            </w:pPr>
            <w:r>
              <w:rPr>
                <w:sz w:val="22"/>
                <w:szCs w:val="22"/>
              </w:rPr>
              <w:t>Outcomes</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7444CD2" w:rsidR="00E66558" w:rsidRDefault="00A22225">
            <w:pPr>
              <w:pStyle w:val="TableRowCentered"/>
              <w:jc w:val="left"/>
              <w:rPr>
                <w:sz w:val="22"/>
                <w:szCs w:val="22"/>
              </w:rPr>
            </w:pPr>
            <w:r>
              <w:t xml:space="preserve">Only </w:t>
            </w:r>
            <w:r w:rsidR="009E1813">
              <w:t>60</w:t>
            </w:r>
            <w:r>
              <w:t>% of pupils</w:t>
            </w:r>
            <w:r w:rsidR="009E1813">
              <w:t xml:space="preserve"> in Reading Writing</w:t>
            </w:r>
            <w:r>
              <w:t xml:space="preserve"> in receipt of PP are making expected progress despite catch ups. </w:t>
            </w:r>
            <w:r w:rsidR="009E1813">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08071" w14:textId="77777777" w:rsidR="00E66558" w:rsidRDefault="009D71E8">
            <w:pPr>
              <w:pStyle w:val="TableRow"/>
              <w:rPr>
                <w:sz w:val="22"/>
                <w:szCs w:val="22"/>
              </w:rPr>
            </w:pPr>
            <w:r>
              <w:rPr>
                <w:sz w:val="22"/>
                <w:szCs w:val="22"/>
              </w:rPr>
              <w:t>3</w:t>
            </w:r>
          </w:p>
          <w:p w14:paraId="2A7D54F6" w14:textId="46BAB4E9" w:rsidR="002F3950" w:rsidRDefault="002F3950">
            <w:pPr>
              <w:pStyle w:val="TableRow"/>
              <w:rPr>
                <w:sz w:val="22"/>
                <w:szCs w:val="22"/>
              </w:rPr>
            </w:pPr>
            <w:r>
              <w:rPr>
                <w:sz w:val="22"/>
                <w:szCs w:val="22"/>
              </w:rPr>
              <w:t>Pastoral</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70EEE" w14:textId="77777777" w:rsidR="002F3950" w:rsidRPr="002F3950" w:rsidRDefault="002F3950" w:rsidP="002F3950">
            <w:pPr>
              <w:pStyle w:val="TableRowCentered"/>
              <w:jc w:val="left"/>
              <w:rPr>
                <w:szCs w:val="24"/>
              </w:rPr>
            </w:pPr>
            <w:r w:rsidRPr="002F3950">
              <w:rPr>
                <w:szCs w:val="24"/>
              </w:rPr>
              <w:t>Pupils emotional well-being, social and behavioural needs affecting</w:t>
            </w:r>
          </w:p>
          <w:p w14:paraId="41D4BA4B" w14:textId="77777777" w:rsidR="002F3950" w:rsidRPr="002F3950" w:rsidRDefault="002F3950" w:rsidP="002F3950">
            <w:pPr>
              <w:pStyle w:val="TableRowCentered"/>
              <w:jc w:val="left"/>
              <w:rPr>
                <w:szCs w:val="24"/>
              </w:rPr>
            </w:pPr>
            <w:r w:rsidRPr="002F3950">
              <w:rPr>
                <w:szCs w:val="24"/>
              </w:rPr>
              <w:t xml:space="preserve">children being in a position to able to make progress and </w:t>
            </w:r>
            <w:proofErr w:type="gramStart"/>
            <w:r w:rsidRPr="002F3950">
              <w:rPr>
                <w:szCs w:val="24"/>
              </w:rPr>
              <w:t>their</w:t>
            </w:r>
            <w:proofErr w:type="gramEnd"/>
          </w:p>
          <w:p w14:paraId="2A7D54F7" w14:textId="0B97EB64" w:rsidR="00E66558" w:rsidRDefault="002F3950" w:rsidP="002F3950">
            <w:pPr>
              <w:pStyle w:val="TableRowCentered"/>
              <w:jc w:val="left"/>
              <w:rPr>
                <w:sz w:val="22"/>
                <w:szCs w:val="22"/>
              </w:rPr>
            </w:pPr>
            <w:r w:rsidRPr="002F3950">
              <w:rPr>
                <w:szCs w:val="24"/>
              </w:rPr>
              <w:t>readiness to learn</w:t>
            </w:r>
            <w:r>
              <w:rPr>
                <w:szCs w:val="24"/>
              </w:rPr>
              <w:t>.</w:t>
            </w:r>
          </w:p>
        </w:tc>
      </w:tr>
      <w:tr w:rsidR="00E66558" w14:paraId="2A7D54FB" w14:textId="77777777" w:rsidTr="00B52E0F">
        <w:tc>
          <w:tcPr>
            <w:tcW w:w="14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F857DC7" w14:textId="77777777" w:rsidR="00E66558" w:rsidRDefault="009D71E8">
            <w:pPr>
              <w:pStyle w:val="TableRow"/>
              <w:rPr>
                <w:sz w:val="22"/>
                <w:szCs w:val="22"/>
              </w:rPr>
            </w:pPr>
            <w:r>
              <w:rPr>
                <w:sz w:val="22"/>
                <w:szCs w:val="22"/>
              </w:rPr>
              <w:t>4</w:t>
            </w:r>
          </w:p>
          <w:p w14:paraId="2A7D54F9" w14:textId="4FFA9C7D" w:rsidR="002F3950" w:rsidRDefault="002F3950">
            <w:pPr>
              <w:pStyle w:val="TableRow"/>
              <w:rPr>
                <w:sz w:val="22"/>
                <w:szCs w:val="22"/>
              </w:rPr>
            </w:pPr>
            <w:r>
              <w:rPr>
                <w:sz w:val="22"/>
                <w:szCs w:val="22"/>
              </w:rPr>
              <w:t>SEND</w:t>
            </w:r>
          </w:p>
        </w:tc>
        <w:tc>
          <w:tcPr>
            <w:tcW w:w="800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4FA" w14:textId="0EF23EE0" w:rsidR="00E66558" w:rsidRDefault="002F3950" w:rsidP="002F3950">
            <w:pPr>
              <w:pStyle w:val="TableRowCentered"/>
              <w:jc w:val="left"/>
              <w:rPr>
                <w:iCs/>
                <w:sz w:val="22"/>
              </w:rPr>
            </w:pPr>
            <w:r>
              <w:t>Some pupils who qualify for Pupil Premium funding have specific SEND needs and increasing number of children need SALT intervention.</w:t>
            </w:r>
          </w:p>
        </w:tc>
      </w:tr>
      <w:tr w:rsidR="004C3146" w14:paraId="4AA64485" w14:textId="77777777" w:rsidTr="00B52E0F">
        <w:tc>
          <w:tcPr>
            <w:tcW w:w="14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1F90EC" w14:textId="10926221" w:rsidR="004C3146" w:rsidRDefault="004C3146" w:rsidP="004C3146">
            <w:pPr>
              <w:pStyle w:val="TableRow"/>
              <w:rPr>
                <w:sz w:val="22"/>
                <w:szCs w:val="22"/>
              </w:rPr>
            </w:pPr>
            <w:r>
              <w:rPr>
                <w:color w:val="0C0C0C"/>
              </w:rPr>
              <w:t>5</w:t>
            </w:r>
          </w:p>
        </w:tc>
        <w:tc>
          <w:tcPr>
            <w:tcW w:w="80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0799DA" w14:textId="2B52CDEE" w:rsidR="004C3146" w:rsidRDefault="004C3146" w:rsidP="004C3146">
            <w:pPr>
              <w:pStyle w:val="TableRowCentered"/>
              <w:jc w:val="left"/>
            </w:pPr>
            <w:r>
              <w:rPr>
                <w:color w:val="0C0C0C"/>
              </w:rPr>
              <w:t>Develop life skills and opportunities to explore outside of their local area.</w:t>
            </w:r>
            <w:r>
              <w:rPr>
                <w:color w:val="0C0C0C"/>
                <w:spacing w:val="-3"/>
              </w:rPr>
              <w:t xml:space="preserve"> </w:t>
            </w:r>
            <w:r>
              <w:rPr>
                <w:color w:val="0C0C0C"/>
              </w:rPr>
              <w:t>Have</w:t>
            </w:r>
            <w:r>
              <w:rPr>
                <w:color w:val="0C0C0C"/>
                <w:spacing w:val="-11"/>
              </w:rPr>
              <w:t xml:space="preserve"> </w:t>
            </w:r>
            <w:r>
              <w:rPr>
                <w:color w:val="0C0C0C"/>
              </w:rPr>
              <w:t>access</w:t>
            </w:r>
            <w:r>
              <w:rPr>
                <w:color w:val="0C0C0C"/>
                <w:spacing w:val="-6"/>
              </w:rPr>
              <w:t xml:space="preserve"> </w:t>
            </w:r>
            <w:r>
              <w:rPr>
                <w:color w:val="0C0C0C"/>
              </w:rPr>
              <w:t>to</w:t>
            </w:r>
            <w:r>
              <w:rPr>
                <w:color w:val="0C0C0C"/>
                <w:spacing w:val="-11"/>
              </w:rPr>
              <w:t xml:space="preserve"> </w:t>
            </w:r>
            <w:r>
              <w:rPr>
                <w:color w:val="0C0C0C"/>
              </w:rPr>
              <w:t>facilities</w:t>
            </w:r>
            <w:r>
              <w:rPr>
                <w:color w:val="0C0C0C"/>
                <w:spacing w:val="-6"/>
              </w:rPr>
              <w:t xml:space="preserve"> </w:t>
            </w:r>
            <w:r>
              <w:rPr>
                <w:color w:val="0C0C0C"/>
              </w:rPr>
              <w:t>that</w:t>
            </w:r>
            <w:r>
              <w:rPr>
                <w:color w:val="0C0C0C"/>
                <w:spacing w:val="-13"/>
              </w:rPr>
              <w:t xml:space="preserve"> </w:t>
            </w:r>
            <w:r>
              <w:rPr>
                <w:color w:val="0C0C0C"/>
              </w:rPr>
              <w:t>may</w:t>
            </w:r>
            <w:r>
              <w:rPr>
                <w:color w:val="0C0C0C"/>
                <w:spacing w:val="-6"/>
              </w:rPr>
              <w:t xml:space="preserve"> </w:t>
            </w:r>
            <w:r>
              <w:rPr>
                <w:color w:val="0C0C0C"/>
              </w:rPr>
              <w:t>not</w:t>
            </w:r>
            <w:r>
              <w:rPr>
                <w:color w:val="0C0C0C"/>
                <w:spacing w:val="-6"/>
              </w:rPr>
              <w:t xml:space="preserve"> </w:t>
            </w:r>
            <w:r>
              <w:rPr>
                <w:color w:val="0C0C0C"/>
              </w:rPr>
              <w:t>be</w:t>
            </w:r>
            <w:r>
              <w:rPr>
                <w:color w:val="0C0C0C"/>
                <w:spacing w:val="-11"/>
              </w:rPr>
              <w:t xml:space="preserve"> </w:t>
            </w:r>
            <w:r>
              <w:rPr>
                <w:color w:val="0C0C0C"/>
              </w:rPr>
              <w:t>available</w:t>
            </w:r>
            <w:r>
              <w:rPr>
                <w:color w:val="0C0C0C"/>
                <w:spacing w:val="-2"/>
              </w:rPr>
              <w:t xml:space="preserve"> </w:t>
            </w:r>
            <w:r>
              <w:rPr>
                <w:color w:val="0C0C0C"/>
              </w:rPr>
              <w:t>to</w:t>
            </w:r>
            <w:r>
              <w:rPr>
                <w:color w:val="0C0C0C"/>
                <w:spacing w:val="-4"/>
              </w:rPr>
              <w:t xml:space="preserve"> </w:t>
            </w:r>
            <w:r>
              <w:rPr>
                <w:color w:val="0C0C0C"/>
              </w:rPr>
              <w:t>them</w:t>
            </w:r>
            <w:r>
              <w:rPr>
                <w:color w:val="0C0C0C"/>
                <w:spacing w:val="-3"/>
              </w:rPr>
              <w:t xml:space="preserve"> </w:t>
            </w:r>
            <w:r>
              <w:rPr>
                <w:color w:val="0C0C0C"/>
              </w:rPr>
              <w:t xml:space="preserve">outside of school. To develop a sense of </w:t>
            </w:r>
            <w:r w:rsidR="00BC6EFE">
              <w:rPr>
                <w:color w:val="0C0C0C"/>
              </w:rPr>
              <w:t>self-worth</w:t>
            </w:r>
            <w:r>
              <w:rPr>
                <w:color w:val="0C0C0C"/>
              </w:rPr>
              <w:t xml:space="preserve"> and aspirations.</w:t>
            </w:r>
          </w:p>
        </w:tc>
      </w:tr>
      <w:tr w:rsidR="004C3146" w14:paraId="4F1922C8" w14:textId="77777777" w:rsidTr="00B52E0F">
        <w:tc>
          <w:tcPr>
            <w:tcW w:w="1477" w:type="dxa"/>
            <w:tcBorders>
              <w:top w:val="single" w:sz="4" w:space="0" w:color="auto"/>
            </w:tcBorders>
            <w:tcMar>
              <w:top w:w="0" w:type="dxa"/>
              <w:left w:w="108" w:type="dxa"/>
              <w:bottom w:w="0" w:type="dxa"/>
              <w:right w:w="108" w:type="dxa"/>
            </w:tcMar>
          </w:tcPr>
          <w:p w14:paraId="0B5739FC" w14:textId="77777777" w:rsidR="004C3146" w:rsidRDefault="004C3146" w:rsidP="004C3146">
            <w:pPr>
              <w:pStyle w:val="TableRow"/>
              <w:rPr>
                <w:color w:val="0C0C0C"/>
              </w:rPr>
            </w:pPr>
          </w:p>
        </w:tc>
        <w:tc>
          <w:tcPr>
            <w:tcW w:w="8009" w:type="dxa"/>
            <w:tcBorders>
              <w:top w:val="single" w:sz="4" w:space="0" w:color="auto"/>
            </w:tcBorders>
            <w:tcMar>
              <w:top w:w="0" w:type="dxa"/>
              <w:left w:w="108" w:type="dxa"/>
              <w:bottom w:w="0" w:type="dxa"/>
              <w:right w:w="108" w:type="dxa"/>
            </w:tcMar>
          </w:tcPr>
          <w:p w14:paraId="2C5835EA" w14:textId="77777777" w:rsidR="004C3146" w:rsidRDefault="004C3146" w:rsidP="004C3146">
            <w:pPr>
              <w:pStyle w:val="TableRowCentered"/>
              <w:jc w:val="left"/>
              <w:rPr>
                <w:color w:val="0C0C0C"/>
              </w:rPr>
            </w:pPr>
          </w:p>
        </w:tc>
      </w:tr>
    </w:tbl>
    <w:p w14:paraId="2A7D54FF" w14:textId="53DD6184" w:rsidR="00E66558" w:rsidRDefault="00EC29DE" w:rsidP="00BF034E">
      <w:pPr>
        <w:pStyle w:val="Heading2"/>
        <w:spacing w:before="0" w:after="0"/>
      </w:pPr>
      <w:bookmarkStart w:id="17" w:name="_Toc443397160"/>
      <w:r>
        <w:lastRenderedPageBreak/>
        <w:t xml:space="preserve">                                                                                                                                  </w:t>
      </w:r>
      <w:r w:rsidR="0057635B">
        <w:t xml:space="preserve">                               </w:t>
      </w:r>
      <w:r w:rsidR="009D71E8">
        <w:t xml:space="preserve">Intended </w:t>
      </w:r>
      <w:r w:rsidR="009D71E8" w:rsidRPr="00A968DA">
        <w:t>outcomes</w:t>
      </w:r>
      <w:r w:rsidR="009D71E8">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84C6922" w:rsidR="00E66558" w:rsidRDefault="00876C40">
            <w:pPr>
              <w:pStyle w:val="TableRow"/>
            </w:pPr>
            <w:r>
              <w:t>To continue to ensure the attendance of pupils in receipt of pupil premium is in line with those of peers, reducing the proportion classed as persistent absentees.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A3CAB84" w:rsidR="00E66558" w:rsidRDefault="00876C40">
            <w:pPr>
              <w:pStyle w:val="TableRowCentered"/>
              <w:jc w:val="left"/>
              <w:rPr>
                <w:sz w:val="22"/>
                <w:szCs w:val="22"/>
              </w:rPr>
            </w:pPr>
            <w:r>
              <w:t xml:space="preserve">To close the increasing gap between whole school attendance and pupils in receipt of pupil premium funding. </w:t>
            </w:r>
            <w:r w:rsidRPr="001A4FAB">
              <w:t>(Currently 5%)</w:t>
            </w:r>
            <w:r>
              <w:t xml:space="preserve"> Reduce Proportion of pupils in receipt of pupil premium classed as persistent absentees</w:t>
            </w:r>
            <w:r w:rsidR="001A4FAB">
              <w:t xml:space="preserve"> (June 2024: 23 children).</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7AB648E" w:rsidR="00E66558" w:rsidRDefault="00876C40">
            <w:pPr>
              <w:pStyle w:val="TableRow"/>
              <w:rPr>
                <w:sz w:val="22"/>
                <w:szCs w:val="22"/>
              </w:rPr>
            </w:pPr>
            <w:r>
              <w:t>To continue to ensure the outcomes for pupils in receipt of pupil premium are at least in line with those of peers in school across the curriculum through ensuring high quality teaching is effectively in place, alongside targeted interventions. To ensure all pupils in receipt of pupil premium, including those with SEND, make expected progress from their starting points.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0B130" w14:textId="5C5141C0" w:rsidR="0046705E" w:rsidRPr="00CD4827" w:rsidRDefault="0046705E">
            <w:pPr>
              <w:pStyle w:val="TableRowCentered"/>
              <w:jc w:val="left"/>
              <w:rPr>
                <w:rFonts w:cs="Arial"/>
                <w:szCs w:val="24"/>
              </w:rPr>
            </w:pPr>
            <w:r w:rsidRPr="00CD4827">
              <w:rPr>
                <w:rFonts w:cs="Arial"/>
                <w:szCs w:val="24"/>
              </w:rPr>
              <w:t xml:space="preserve">Increase the progress for a key group of pupils in receipt of pupil premium in maths in line with their identified baseline. Increase progress in: </w:t>
            </w:r>
          </w:p>
          <w:p w14:paraId="7E07322E" w14:textId="0A08DD5E" w:rsidR="00302629" w:rsidRPr="00CD4827" w:rsidRDefault="00302629" w:rsidP="00302629">
            <w:pPr>
              <w:shd w:val="clear" w:color="auto" w:fill="FFFFFF"/>
              <w:suppressAutoHyphens w:val="0"/>
              <w:autoSpaceDN/>
              <w:spacing w:after="0" w:line="240" w:lineRule="auto"/>
              <w:rPr>
                <w:rFonts w:cs="Arial"/>
                <w:color w:val="212121"/>
              </w:rPr>
            </w:pPr>
            <w:r w:rsidRPr="00CD4827">
              <w:rPr>
                <w:rFonts w:cs="Arial"/>
                <w:color w:val="000000"/>
              </w:rPr>
              <w:t xml:space="preserve">YEAR </w:t>
            </w:r>
            <w:r w:rsidR="00CD4827" w:rsidRPr="00CD4827">
              <w:rPr>
                <w:rFonts w:cs="Arial"/>
                <w:color w:val="000000"/>
              </w:rPr>
              <w:t>3</w:t>
            </w:r>
            <w:r w:rsidRPr="00CD4827">
              <w:rPr>
                <w:rFonts w:cs="Arial"/>
                <w:color w:val="000000"/>
              </w:rPr>
              <w:t>: </w:t>
            </w:r>
          </w:p>
          <w:p w14:paraId="751D0458" w14:textId="77777777" w:rsidR="00302629" w:rsidRPr="00CD4827" w:rsidRDefault="00302629" w:rsidP="00302629">
            <w:pPr>
              <w:shd w:val="clear" w:color="auto" w:fill="FFFFFF"/>
              <w:suppressAutoHyphens w:val="0"/>
              <w:autoSpaceDN/>
              <w:spacing w:after="0" w:line="240" w:lineRule="auto"/>
              <w:rPr>
                <w:rFonts w:cs="Arial"/>
                <w:color w:val="212121"/>
              </w:rPr>
            </w:pPr>
            <w:r w:rsidRPr="00CD4827">
              <w:rPr>
                <w:rFonts w:cs="Arial"/>
                <w:color w:val="000000"/>
              </w:rPr>
              <w:t> </w:t>
            </w:r>
          </w:p>
          <w:p w14:paraId="197F8E08" w14:textId="77777777" w:rsidR="00CD4827" w:rsidRPr="00CD4827" w:rsidRDefault="00CD4827" w:rsidP="00302629">
            <w:pPr>
              <w:shd w:val="clear" w:color="auto" w:fill="FFFFFF"/>
              <w:suppressAutoHyphens w:val="0"/>
              <w:autoSpaceDN/>
              <w:spacing w:after="0" w:line="240" w:lineRule="auto"/>
              <w:rPr>
                <w:rFonts w:cs="Arial"/>
                <w:color w:val="000000"/>
              </w:rPr>
            </w:pPr>
            <w:r w:rsidRPr="00CD4827">
              <w:rPr>
                <w:rFonts w:cs="Arial"/>
                <w:color w:val="000000"/>
              </w:rPr>
              <w:t>Only 25% of PP children made expected progress in Reading</w:t>
            </w:r>
          </w:p>
          <w:p w14:paraId="7E98ECDF" w14:textId="322D937A" w:rsidR="00302629" w:rsidRPr="00CD4827" w:rsidRDefault="00302629" w:rsidP="00302629">
            <w:pPr>
              <w:shd w:val="clear" w:color="auto" w:fill="FFFFFF"/>
              <w:suppressAutoHyphens w:val="0"/>
              <w:autoSpaceDN/>
              <w:spacing w:after="0" w:line="240" w:lineRule="auto"/>
              <w:rPr>
                <w:rFonts w:cs="Arial"/>
                <w:color w:val="212121"/>
              </w:rPr>
            </w:pPr>
            <w:r w:rsidRPr="00CD4827">
              <w:rPr>
                <w:rFonts w:cs="Arial"/>
                <w:color w:val="000000"/>
              </w:rPr>
              <w:t> </w:t>
            </w:r>
          </w:p>
          <w:p w14:paraId="4BC42AA9" w14:textId="3DC5CAEF" w:rsidR="00302629" w:rsidRPr="00CD4827" w:rsidRDefault="00302629" w:rsidP="00302629">
            <w:pPr>
              <w:shd w:val="clear" w:color="auto" w:fill="FFFFFF"/>
              <w:suppressAutoHyphens w:val="0"/>
              <w:autoSpaceDN/>
              <w:spacing w:after="0" w:line="240" w:lineRule="auto"/>
              <w:rPr>
                <w:rFonts w:cs="Arial"/>
                <w:color w:val="212121"/>
              </w:rPr>
            </w:pPr>
            <w:r w:rsidRPr="00CD4827">
              <w:rPr>
                <w:rFonts w:cs="Arial"/>
                <w:color w:val="000000"/>
              </w:rPr>
              <w:t xml:space="preserve">YEAR </w:t>
            </w:r>
            <w:r w:rsidR="00CD4827" w:rsidRPr="00CD4827">
              <w:rPr>
                <w:rFonts w:cs="Arial"/>
                <w:color w:val="000000"/>
              </w:rPr>
              <w:t>5</w:t>
            </w:r>
            <w:r w:rsidRPr="00CD4827">
              <w:rPr>
                <w:rFonts w:cs="Arial"/>
                <w:color w:val="000000"/>
              </w:rPr>
              <w:t>:</w:t>
            </w:r>
          </w:p>
          <w:p w14:paraId="3FA574C7" w14:textId="40712C5A" w:rsidR="00302629" w:rsidRPr="00CD4827" w:rsidRDefault="00302629" w:rsidP="00302629">
            <w:pPr>
              <w:shd w:val="clear" w:color="auto" w:fill="FFFFFF"/>
              <w:suppressAutoHyphens w:val="0"/>
              <w:autoSpaceDN/>
              <w:spacing w:after="0" w:line="240" w:lineRule="auto"/>
              <w:rPr>
                <w:rFonts w:cs="Arial"/>
                <w:color w:val="212121"/>
                <w:highlight w:val="yellow"/>
              </w:rPr>
            </w:pPr>
          </w:p>
          <w:p w14:paraId="2A7D5508" w14:textId="577A9BAE" w:rsidR="007D590D" w:rsidRDefault="00CD4827" w:rsidP="00CD4827">
            <w:pPr>
              <w:shd w:val="clear" w:color="auto" w:fill="FFFFFF"/>
              <w:suppressAutoHyphens w:val="0"/>
              <w:autoSpaceDN/>
              <w:spacing w:after="0" w:line="240" w:lineRule="auto"/>
              <w:rPr>
                <w:sz w:val="22"/>
                <w:szCs w:val="22"/>
              </w:rPr>
            </w:pPr>
            <w:r w:rsidRPr="00CD4827">
              <w:rPr>
                <w:rFonts w:cs="Arial"/>
                <w:color w:val="000000"/>
              </w:rPr>
              <w:t>53% of children were on track to be Expected compared to the APAT average of 68%</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CC5CC7E" w:rsidR="00E66558" w:rsidRDefault="00876C40">
            <w:pPr>
              <w:pStyle w:val="TableRow"/>
              <w:rPr>
                <w:sz w:val="22"/>
                <w:szCs w:val="22"/>
              </w:rPr>
            </w:pPr>
            <w:r>
              <w:t>To ensure the well-being needs of all pupils in receipt of pupil premium funding are met to ensure they are ready for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CFC6C29" w:rsidR="00E66558" w:rsidRDefault="00450A51">
            <w:pPr>
              <w:pStyle w:val="TableRowCentered"/>
              <w:jc w:val="left"/>
              <w:rPr>
                <w:sz w:val="22"/>
                <w:szCs w:val="22"/>
              </w:rPr>
            </w:pPr>
            <w:r w:rsidRPr="007D590D">
              <w:rPr>
                <w:szCs w:val="24"/>
              </w:rPr>
              <w:t>Children’s well-being needs are met and supported to ensure they are attending school more regularly and able to access high quality teaching and targeted interventions where needed to support them in making progress. Attendance target 95%</w:t>
            </w:r>
          </w:p>
        </w:tc>
      </w:tr>
    </w:tbl>
    <w:p w14:paraId="60BAD9F6" w14:textId="77777777" w:rsidR="00120AB1" w:rsidRDefault="00120AB1" w:rsidP="00ED5108"/>
    <w:p w14:paraId="2A06959E" w14:textId="2218981A" w:rsidR="00120AB1" w:rsidRDefault="00120AB1" w:rsidP="00BD4B12"/>
    <w:p w14:paraId="522C9B1E" w14:textId="3E23E408" w:rsidR="00EC29DE" w:rsidRDefault="00EC29DE" w:rsidP="00BD4B12"/>
    <w:p w14:paraId="01EFD9DB" w14:textId="030D4D91" w:rsidR="00BC6EFE" w:rsidRDefault="00BC6EFE" w:rsidP="00BD4B12"/>
    <w:p w14:paraId="306572C4" w14:textId="7DDD84FD" w:rsidR="00BC6EFE" w:rsidRDefault="00BC6EFE" w:rsidP="00BD4B12"/>
    <w:p w14:paraId="3643D559" w14:textId="32B2E407" w:rsidR="00BC6EFE" w:rsidRDefault="00BC6EFE" w:rsidP="00BD4B12"/>
    <w:p w14:paraId="13E2AE65" w14:textId="094A6CC7" w:rsidR="00BC6EFE" w:rsidRDefault="00BC6EFE" w:rsidP="00BD4B12"/>
    <w:p w14:paraId="073BC9DD" w14:textId="77777777" w:rsidR="00BC6EFE" w:rsidRDefault="00BC6EFE"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FA18954" w:rsidR="00E66558" w:rsidRDefault="009D71E8">
      <w:r>
        <w:t xml:space="preserve">Budgeted cost: £ </w:t>
      </w:r>
      <w:r w:rsidR="00000206">
        <w:t>14,382.</w:t>
      </w:r>
      <w:r w:rsidR="000C6A53">
        <w:t>59</w:t>
      </w:r>
    </w:p>
    <w:tbl>
      <w:tblPr>
        <w:tblW w:w="5377" w:type="pct"/>
        <w:tblLayout w:type="fixed"/>
        <w:tblCellMar>
          <w:left w:w="10" w:type="dxa"/>
          <w:right w:w="10" w:type="dxa"/>
        </w:tblCellMar>
        <w:tblLook w:val="04A0" w:firstRow="1" w:lastRow="0" w:firstColumn="1" w:lastColumn="0" w:noHBand="0" w:noVBand="1"/>
      </w:tblPr>
      <w:tblGrid>
        <w:gridCol w:w="2263"/>
        <w:gridCol w:w="6663"/>
        <w:gridCol w:w="1275"/>
      </w:tblGrid>
      <w:tr w:rsidR="00B2286A" w14:paraId="2A7D5519" w14:textId="77777777" w:rsidTr="00B2286A">
        <w:tc>
          <w:tcPr>
            <w:tcW w:w="2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6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2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B2286A" w14:paraId="2A7D5521" w14:textId="77777777" w:rsidTr="00B2286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8E529" w14:textId="28774064" w:rsidR="008A4A68" w:rsidRDefault="008A4A68" w:rsidP="00CB13A3">
            <w:pPr>
              <w:pStyle w:val="TableRowCentered"/>
              <w:jc w:val="left"/>
            </w:pPr>
            <w:r>
              <w:t xml:space="preserve">Continued use of CUSP for Literacy and the Humanities. </w:t>
            </w:r>
          </w:p>
          <w:p w14:paraId="170FC641" w14:textId="77777777" w:rsidR="008A4A68" w:rsidRDefault="008A4A68" w:rsidP="00CB13A3">
            <w:pPr>
              <w:pStyle w:val="TableRowCentered"/>
              <w:jc w:val="left"/>
            </w:pPr>
          </w:p>
          <w:p w14:paraId="4A54C593" w14:textId="39CA74A0" w:rsidR="003D2729" w:rsidRDefault="00CB13A3" w:rsidP="00CB13A3">
            <w:pPr>
              <w:pStyle w:val="TableRowCentered"/>
              <w:jc w:val="left"/>
            </w:pPr>
            <w:r>
              <w:t xml:space="preserve">Introduce a more precise curriculum for </w:t>
            </w:r>
            <w:r w:rsidR="003D2729">
              <w:t>Spelling</w:t>
            </w:r>
            <w:r>
              <w:t xml:space="preserve"> feeding into Early Years to ensure sequential learning, systematic </w:t>
            </w:r>
            <w:r w:rsidR="003D2729">
              <w:t>approach to the teaching of spellings</w:t>
            </w:r>
            <w:r>
              <w:t xml:space="preserve">, </w:t>
            </w:r>
            <w:proofErr w:type="gramStart"/>
            <w:r>
              <w:t xml:space="preserve">and  </w:t>
            </w:r>
            <w:r w:rsidR="003D2729">
              <w:t>ensuring</w:t>
            </w:r>
            <w:proofErr w:type="gramEnd"/>
            <w:r w:rsidR="003D2729">
              <w:t xml:space="preserve"> there is a progression of skills from EYFS to Year 6.</w:t>
            </w:r>
          </w:p>
          <w:p w14:paraId="27E7DF54" w14:textId="5F8D8073" w:rsidR="00CB13A3" w:rsidRDefault="00CB13A3" w:rsidP="00CB13A3">
            <w:pPr>
              <w:pStyle w:val="TableRowCentered"/>
              <w:jc w:val="left"/>
            </w:pPr>
            <w:r>
              <w:t xml:space="preserve">Targeting related CPD and </w:t>
            </w:r>
            <w:r w:rsidR="00885456">
              <w:t xml:space="preserve">Resources. </w:t>
            </w:r>
          </w:p>
          <w:p w14:paraId="2A7D551E" w14:textId="483B5991" w:rsidR="00E66558" w:rsidRPr="00214F39" w:rsidRDefault="00E66558">
            <w:pPr>
              <w:pStyle w:val="TableRow"/>
              <w:rPr>
                <w:iCs/>
                <w:sz w:val="22"/>
              </w:rPr>
            </w:pP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65C08" w14:textId="7EABD32D" w:rsidR="00E66558" w:rsidRDefault="00E66558" w:rsidP="00AF19ED">
            <w:pPr>
              <w:pStyle w:val="TableRowCentered"/>
              <w:ind w:left="0"/>
              <w:jc w:val="left"/>
              <w:rPr>
                <w:sz w:val="22"/>
              </w:rPr>
            </w:pPr>
          </w:p>
          <w:p w14:paraId="232EDFD1" w14:textId="77777777" w:rsidR="008A4A68" w:rsidRDefault="008A4A68" w:rsidP="003D2729">
            <w:pPr>
              <w:pStyle w:val="TableRowCentered"/>
              <w:jc w:val="left"/>
              <w:rPr>
                <w:sz w:val="22"/>
              </w:rPr>
            </w:pPr>
          </w:p>
          <w:p w14:paraId="203C6998" w14:textId="77777777" w:rsidR="008A4A68" w:rsidRDefault="008A4A68" w:rsidP="003D2729">
            <w:pPr>
              <w:pStyle w:val="TableRowCentered"/>
              <w:jc w:val="left"/>
              <w:rPr>
                <w:sz w:val="22"/>
              </w:rPr>
            </w:pPr>
          </w:p>
          <w:p w14:paraId="7B735D53" w14:textId="77777777" w:rsidR="008A4A68" w:rsidRDefault="008A4A68" w:rsidP="003D2729">
            <w:pPr>
              <w:pStyle w:val="TableRowCentered"/>
              <w:jc w:val="left"/>
              <w:rPr>
                <w:sz w:val="22"/>
              </w:rPr>
            </w:pPr>
          </w:p>
          <w:p w14:paraId="343E205D" w14:textId="77777777" w:rsidR="008A4A68" w:rsidRDefault="008A4A68" w:rsidP="003D2729">
            <w:pPr>
              <w:pStyle w:val="TableRowCentered"/>
              <w:jc w:val="left"/>
              <w:rPr>
                <w:sz w:val="22"/>
              </w:rPr>
            </w:pPr>
          </w:p>
          <w:p w14:paraId="726FDE7E" w14:textId="13D02C3F" w:rsidR="00746D3E" w:rsidRDefault="00B52E0F" w:rsidP="003D2729">
            <w:pPr>
              <w:pStyle w:val="TableRowCentered"/>
              <w:jc w:val="left"/>
              <w:rPr>
                <w:sz w:val="22"/>
              </w:rPr>
            </w:pPr>
            <w:r>
              <w:rPr>
                <w:sz w:val="22"/>
              </w:rPr>
              <w:t xml:space="preserve">CUSP </w:t>
            </w:r>
            <w:r w:rsidR="003D2729">
              <w:rPr>
                <w:sz w:val="22"/>
              </w:rPr>
              <w:t>SPELLING SCHEMA</w:t>
            </w:r>
          </w:p>
          <w:p w14:paraId="18A67878" w14:textId="77777777" w:rsidR="003D2729" w:rsidRDefault="003D2729" w:rsidP="003D2729">
            <w:pPr>
              <w:pStyle w:val="TableRowCentered"/>
              <w:jc w:val="left"/>
            </w:pPr>
          </w:p>
          <w:p w14:paraId="553B1353" w14:textId="77777777" w:rsidR="00B52E0F" w:rsidRDefault="00B52E0F">
            <w:pPr>
              <w:pStyle w:val="TableRowCentered"/>
              <w:jc w:val="left"/>
            </w:pPr>
            <w:r>
              <w:t xml:space="preserve">In </w:t>
            </w:r>
            <w:proofErr w:type="gramStart"/>
            <w:r>
              <w:t>addition</w:t>
            </w:r>
            <w:proofErr w:type="gramEnd"/>
            <w:r>
              <w:t xml:space="preserve"> this will further embed our research led approaches ensuring generative learning practice, cognitive load theory and </w:t>
            </w:r>
            <w:proofErr w:type="spellStart"/>
            <w:r>
              <w:t>Rosenshine’s</w:t>
            </w:r>
            <w:proofErr w:type="spellEnd"/>
            <w:r>
              <w:t xml:space="preserve"> Principles are embedded across the curriculum and supported by CPD in adaptive practice.</w:t>
            </w:r>
          </w:p>
          <w:p w14:paraId="6DA383C6" w14:textId="77777777" w:rsidR="003D2729" w:rsidRDefault="003D2729">
            <w:pPr>
              <w:pStyle w:val="TableRowCentered"/>
              <w:jc w:val="left"/>
            </w:pPr>
          </w:p>
          <w:p w14:paraId="5CFBB52B" w14:textId="1048684C" w:rsidR="003D2729" w:rsidRDefault="00F14472">
            <w:pPr>
              <w:pStyle w:val="TableRowCentered"/>
              <w:jc w:val="left"/>
              <w:rPr>
                <w:sz w:val="22"/>
              </w:rPr>
            </w:pPr>
            <w:hyperlink r:id="rId11" w:history="1">
              <w:r w:rsidR="003D2729" w:rsidRPr="006E730D">
                <w:rPr>
                  <w:rStyle w:val="Hyperlink"/>
                  <w:sz w:val="22"/>
                </w:rPr>
                <w:t>https://www.teachertoolkit.co.uk/wp-content/uploads/2018/10/Principles-of-Insruction-Rosenshine.pdf</w:t>
              </w:r>
            </w:hyperlink>
          </w:p>
          <w:p w14:paraId="55284866" w14:textId="4201E003" w:rsidR="003D2729" w:rsidRDefault="003D2729">
            <w:pPr>
              <w:pStyle w:val="TableRowCentered"/>
              <w:jc w:val="left"/>
              <w:rPr>
                <w:sz w:val="22"/>
              </w:rPr>
            </w:pPr>
            <w:r>
              <w:rPr>
                <w:sz w:val="22"/>
              </w:rPr>
              <w:t xml:space="preserve"> </w:t>
            </w:r>
          </w:p>
          <w:p w14:paraId="2A7D551F" w14:textId="199DC8AD" w:rsidR="003D2729" w:rsidRDefault="003D2729">
            <w:pPr>
              <w:pStyle w:val="TableRowCentered"/>
              <w:jc w:val="left"/>
              <w:rPr>
                <w:sz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7D72F" w14:textId="77777777" w:rsidR="00E66558" w:rsidRDefault="009872F9" w:rsidP="00CB13A3">
            <w:pPr>
              <w:pStyle w:val="TableRowCentered"/>
              <w:rPr>
                <w:sz w:val="22"/>
              </w:rPr>
            </w:pPr>
            <w:r>
              <w:rPr>
                <w:sz w:val="22"/>
              </w:rPr>
              <w:t>2</w:t>
            </w:r>
          </w:p>
          <w:p w14:paraId="4B12986A" w14:textId="77777777" w:rsidR="009D366F" w:rsidRDefault="009D366F">
            <w:pPr>
              <w:pStyle w:val="TableRowCentered"/>
              <w:jc w:val="left"/>
              <w:rPr>
                <w:sz w:val="22"/>
              </w:rPr>
            </w:pPr>
          </w:p>
          <w:p w14:paraId="2A7D5520" w14:textId="2AE14833" w:rsidR="009D366F" w:rsidRDefault="009D366F">
            <w:pPr>
              <w:pStyle w:val="TableRowCentered"/>
              <w:jc w:val="left"/>
              <w:rPr>
                <w:sz w:val="22"/>
              </w:rPr>
            </w:pPr>
          </w:p>
        </w:tc>
      </w:tr>
      <w:tr w:rsidR="00B2286A" w14:paraId="4094C2E0" w14:textId="77777777" w:rsidTr="00B2286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FDF00" w14:textId="6CA68438" w:rsidR="00E9127B" w:rsidRDefault="003D2729" w:rsidP="009872F9">
            <w:pPr>
              <w:pStyle w:val="TableRow"/>
              <w:ind w:left="0"/>
              <w:rPr>
                <w:iCs/>
                <w:sz w:val="22"/>
              </w:rPr>
            </w:pPr>
            <w:r>
              <w:t xml:space="preserve">Using technology can increase the accuracy of assessment, and the speed with which assessment information is collected, with the potential to inform </w:t>
            </w:r>
            <w:r>
              <w:lastRenderedPageBreak/>
              <w:t>teachers’ decision-making and reduce workload.</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66A48" w14:textId="77777777" w:rsidR="00746D3E" w:rsidRDefault="003D2729" w:rsidP="003D2729">
            <w:pPr>
              <w:pStyle w:val="TableRowCentered"/>
              <w:jc w:val="left"/>
            </w:pPr>
            <w:r>
              <w:lastRenderedPageBreak/>
              <w:t xml:space="preserve">iPads offer accessibility features such as voice-to-text, screen magnification, and adjustable font sizes, which help students with physical disabilities or visual impairments. Additionally, interactive apps and educational games can make learning more engaging for children with psychological needs, promoting focus and social interaction. </w:t>
            </w:r>
          </w:p>
          <w:p w14:paraId="569BFB9B" w14:textId="77777777" w:rsidR="00B2286A" w:rsidRDefault="00B2286A" w:rsidP="003D2729">
            <w:pPr>
              <w:pStyle w:val="TableRowCentered"/>
              <w:jc w:val="left"/>
              <w:rPr>
                <w:sz w:val="22"/>
              </w:rPr>
            </w:pPr>
          </w:p>
          <w:p w14:paraId="59BCE585" w14:textId="11C2A7C5" w:rsidR="00B2286A" w:rsidRDefault="00F14472" w:rsidP="003D2729">
            <w:pPr>
              <w:pStyle w:val="TableRowCentered"/>
              <w:jc w:val="left"/>
              <w:rPr>
                <w:sz w:val="22"/>
              </w:rPr>
            </w:pPr>
            <w:hyperlink r:id="rId12" w:history="1">
              <w:r w:rsidR="00B2286A" w:rsidRPr="006E730D">
                <w:rPr>
                  <w:rStyle w:val="Hyperlink"/>
                  <w:sz w:val="22"/>
                </w:rPr>
                <w:t>http@//d2tic4wvo1iusb.cloudfront.net/production/eef-guidance-reports/digital/EEF_Digital_Technology_Guidance_Report.pdf?v=1732277005</w:t>
              </w:r>
            </w:hyperlink>
          </w:p>
          <w:p w14:paraId="4C5AC40A" w14:textId="04520600" w:rsidR="00B2286A" w:rsidRDefault="00B2286A" w:rsidP="00B2286A">
            <w:pPr>
              <w:pStyle w:val="TableRowCentered"/>
              <w:tabs>
                <w:tab w:val="left" w:pos="747"/>
              </w:tabs>
              <w:ind w:left="747"/>
              <w:jc w:val="left"/>
              <w:rPr>
                <w:sz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2D60B" w14:textId="77777777" w:rsidR="00E9127B" w:rsidRDefault="00EC29DE" w:rsidP="007026E7">
            <w:pPr>
              <w:pStyle w:val="TableRowCentered"/>
              <w:rPr>
                <w:sz w:val="22"/>
              </w:rPr>
            </w:pPr>
            <w:r>
              <w:rPr>
                <w:sz w:val="22"/>
              </w:rPr>
              <w:lastRenderedPageBreak/>
              <w:t>2</w:t>
            </w:r>
          </w:p>
          <w:p w14:paraId="4A7EDCC4" w14:textId="77777777" w:rsidR="009D366F" w:rsidRDefault="009D366F" w:rsidP="007026E7">
            <w:pPr>
              <w:pStyle w:val="TableRowCentered"/>
              <w:rPr>
                <w:sz w:val="22"/>
              </w:rPr>
            </w:pPr>
          </w:p>
          <w:p w14:paraId="511F8095" w14:textId="7B73E54E" w:rsidR="009D366F" w:rsidRDefault="009D366F" w:rsidP="007026E7">
            <w:pPr>
              <w:pStyle w:val="TableRowCentered"/>
              <w:rPr>
                <w:sz w:val="22"/>
              </w:rPr>
            </w:pPr>
          </w:p>
        </w:tc>
      </w:tr>
      <w:tr w:rsidR="00B2286A" w14:paraId="0212E593" w14:textId="77777777" w:rsidTr="00B2286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8902A" w14:textId="7394D236" w:rsidR="00470851" w:rsidRPr="00E9127B" w:rsidRDefault="00470851" w:rsidP="009872F9">
            <w:pPr>
              <w:pStyle w:val="TableRow"/>
              <w:ind w:left="0"/>
              <w:rPr>
                <w:sz w:val="22"/>
                <w:szCs w:val="22"/>
              </w:rPr>
            </w:pPr>
            <w:r>
              <w:rPr>
                <w:sz w:val="22"/>
                <w:szCs w:val="22"/>
              </w:rPr>
              <w:t>Leadership of PP</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FB605" w14:textId="77777777" w:rsidR="00470851" w:rsidRDefault="00470851" w:rsidP="00CB13A3">
            <w:pPr>
              <w:pStyle w:val="TableRowCentered"/>
              <w:jc w:val="left"/>
              <w:rPr>
                <w:sz w:val="22"/>
              </w:rPr>
            </w:pPr>
            <w:r>
              <w:rPr>
                <w:sz w:val="22"/>
              </w:rPr>
              <w:t>The designated person for PP has assigned time to analyse data to identify where PP children are falling behind their peers and resear</w:t>
            </w:r>
            <w:r w:rsidR="00CB13A3">
              <w:rPr>
                <w:sz w:val="22"/>
              </w:rPr>
              <w:t xml:space="preserve">ch and implement CPD/schemes to support teaching and learning in areas that have been identified as a target area. </w:t>
            </w:r>
            <w:r>
              <w:rPr>
                <w:sz w:val="22"/>
              </w:rPr>
              <w:t xml:space="preserve"> </w:t>
            </w:r>
          </w:p>
          <w:p w14:paraId="5051DC0A" w14:textId="77777777" w:rsidR="00CB13A3" w:rsidRDefault="00CB13A3" w:rsidP="00CB13A3">
            <w:pPr>
              <w:pStyle w:val="TableRowCentered"/>
              <w:ind w:left="0"/>
              <w:jc w:val="left"/>
              <w:rPr>
                <w:sz w:val="22"/>
              </w:rPr>
            </w:pPr>
          </w:p>
          <w:p w14:paraId="225BA323" w14:textId="3AC039C1" w:rsidR="00CB13A3" w:rsidRDefault="00F14472" w:rsidP="00CB13A3">
            <w:pPr>
              <w:pStyle w:val="TableRowCentered"/>
              <w:ind w:left="0"/>
              <w:jc w:val="left"/>
              <w:rPr>
                <w:sz w:val="22"/>
              </w:rPr>
            </w:pPr>
            <w:hyperlink r:id="rId13" w:history="1">
              <w:r w:rsidR="00CB13A3" w:rsidRPr="006E1F32">
                <w:rPr>
                  <w:rStyle w:val="Hyperlink"/>
                  <w:sz w:val="22"/>
                </w:rPr>
                <w:t>https://assets.publishing.service.gov.uk/media</w:t>
              </w:r>
            </w:hyperlink>
          </w:p>
          <w:p w14:paraId="372F3904" w14:textId="77777777" w:rsidR="00CB13A3" w:rsidRDefault="00CB13A3" w:rsidP="00CB13A3">
            <w:pPr>
              <w:pStyle w:val="TableRowCentered"/>
              <w:ind w:left="0"/>
              <w:jc w:val="left"/>
              <w:rPr>
                <w:sz w:val="22"/>
              </w:rPr>
            </w:pPr>
            <w:r w:rsidRPr="00CB13A3">
              <w:rPr>
                <w:sz w:val="22"/>
              </w:rPr>
              <w:t>/5f564f07d3bf7f4d75de7000/</w:t>
            </w:r>
            <w:proofErr w:type="spellStart"/>
            <w:r w:rsidRPr="00CB13A3">
              <w:rPr>
                <w:sz w:val="22"/>
              </w:rPr>
              <w:t>Research_to_understand</w:t>
            </w:r>
            <w:proofErr w:type="spellEnd"/>
          </w:p>
          <w:p w14:paraId="16963384" w14:textId="77777777" w:rsidR="00CB13A3" w:rsidRDefault="00CB13A3" w:rsidP="00CB13A3">
            <w:pPr>
              <w:pStyle w:val="TableRowCentered"/>
              <w:ind w:left="0"/>
              <w:jc w:val="left"/>
              <w:rPr>
                <w:sz w:val="22"/>
              </w:rPr>
            </w:pPr>
            <w:r w:rsidRPr="00CB13A3">
              <w:rPr>
                <w:sz w:val="22"/>
              </w:rPr>
              <w:t>_</w:t>
            </w:r>
            <w:proofErr w:type="spellStart"/>
            <w:r w:rsidRPr="00CB13A3">
              <w:rPr>
                <w:sz w:val="22"/>
              </w:rPr>
              <w:t>successful_approaches_to_supporting_the_most</w:t>
            </w:r>
            <w:proofErr w:type="spellEnd"/>
          </w:p>
          <w:p w14:paraId="1FCF9D7C" w14:textId="66A30225" w:rsidR="00CB13A3" w:rsidRDefault="00CB13A3" w:rsidP="00CB13A3">
            <w:pPr>
              <w:pStyle w:val="TableRowCentered"/>
              <w:ind w:left="0"/>
              <w:jc w:val="left"/>
              <w:rPr>
                <w:sz w:val="22"/>
              </w:rPr>
            </w:pPr>
            <w:r w:rsidRPr="00CB13A3">
              <w:rPr>
                <w:sz w:val="22"/>
              </w:rPr>
              <w:t>_academically_able_disadvantaged_pupils.pdf</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96C0B" w14:textId="113F1CD9" w:rsidR="00470851" w:rsidRDefault="00CB13A3" w:rsidP="007026E7">
            <w:pPr>
              <w:pStyle w:val="TableRowCentered"/>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86E3F7B" w:rsidR="00E66558" w:rsidRDefault="009D71E8">
      <w:r>
        <w:t xml:space="preserve">Budgeted cost: £ </w:t>
      </w:r>
      <w:r w:rsidR="00000206">
        <w:t>65,</w:t>
      </w:r>
      <w:r w:rsidR="00991484">
        <w:t>252.08</w:t>
      </w:r>
    </w:p>
    <w:tbl>
      <w:tblPr>
        <w:tblW w:w="5000" w:type="pct"/>
        <w:tblCellMar>
          <w:left w:w="10" w:type="dxa"/>
          <w:right w:w="10" w:type="dxa"/>
        </w:tblCellMar>
        <w:tblLook w:val="04A0" w:firstRow="1" w:lastRow="0" w:firstColumn="1" w:lastColumn="0" w:noHBand="0" w:noVBand="1"/>
      </w:tblPr>
      <w:tblGrid>
        <w:gridCol w:w="1835"/>
        <w:gridCol w:w="6165"/>
        <w:gridCol w:w="1486"/>
      </w:tblGrid>
      <w:tr w:rsidR="00E66558" w14:paraId="2A7D5528" w14:textId="77777777" w:rsidTr="00BF61B7">
        <w:tc>
          <w:tcPr>
            <w:tcW w:w="21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41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F61B7" w14:paraId="321C11AC" w14:textId="77777777" w:rsidTr="00BF61B7">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6ACCF" w14:textId="538261C7" w:rsidR="00BF61B7" w:rsidRDefault="00BF61B7" w:rsidP="00BF61B7">
            <w:pPr>
              <w:pStyle w:val="TableRow"/>
              <w:rPr>
                <w:iCs/>
                <w:sz w:val="22"/>
              </w:rPr>
            </w:pPr>
            <w:r>
              <w:rPr>
                <w:iCs/>
                <w:sz w:val="22"/>
              </w:rPr>
              <w:t xml:space="preserve">Use of Junior Language Link to identify children from Reception to Year 6 that are delayed with their speech so that support can be given where needed. </w:t>
            </w:r>
          </w:p>
        </w:tc>
        <w:tc>
          <w:tcPr>
            <w:tcW w:w="5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DEEC0" w14:textId="77777777" w:rsidR="00BF61B7" w:rsidRPr="00C875E3" w:rsidRDefault="00BF61B7" w:rsidP="00BF61B7">
            <w:pPr>
              <w:pStyle w:val="TableRowCentered"/>
              <w:jc w:val="left"/>
              <w:rPr>
                <w:rFonts w:cs="Arial"/>
                <w:color w:val="444443"/>
                <w:szCs w:val="23"/>
                <w:shd w:val="clear" w:color="auto" w:fill="FBFBF9"/>
              </w:rPr>
            </w:pPr>
            <w:r w:rsidRPr="00C875E3">
              <w:rPr>
                <w:rFonts w:cs="Arial"/>
                <w:color w:val="444443"/>
                <w:szCs w:val="23"/>
                <w:shd w:val="clear" w:color="auto" w:fill="FBFBF9"/>
              </w:rPr>
              <w:t>Junior Language Link is our </w:t>
            </w:r>
            <w:hyperlink r:id="rId14" w:history="1">
              <w:r w:rsidRPr="00C875E3">
                <w:rPr>
                  <w:rStyle w:val="Hyperlink"/>
                  <w:rFonts w:cs="Arial"/>
                  <w:color w:val="0077C8"/>
                  <w:szCs w:val="23"/>
                  <w:shd w:val="clear" w:color="auto" w:fill="FBFBF9"/>
                </w:rPr>
                <w:t>award-winning</w:t>
              </w:r>
            </w:hyperlink>
            <w:r w:rsidRPr="00C875E3">
              <w:rPr>
                <w:rFonts w:cs="Arial"/>
                <w:color w:val="444443"/>
                <w:szCs w:val="23"/>
                <w:shd w:val="clear" w:color="auto" w:fill="FBFBF9"/>
              </w:rPr>
              <w:t> package used to identify and support children with mild to moderate SLCN and those new to English in Key Stage 2. The assessment will also identify any children who may have more severe language needs, such as Developmental Language Disorder (DLD), so that these children can be considered for further investigations and diagnostic assessment with your local speech and language therapy team. Suitable for children aged 7 to 11 years, it focuses on vital higher level language skills such as making inferences, complex grammar and figurative language.</w:t>
            </w:r>
          </w:p>
          <w:p w14:paraId="01ED2554" w14:textId="77777777" w:rsidR="00BF61B7" w:rsidRPr="00C875E3" w:rsidRDefault="00BF61B7" w:rsidP="00BF61B7">
            <w:pPr>
              <w:pStyle w:val="TableRowCentered"/>
              <w:jc w:val="left"/>
              <w:rPr>
                <w:rFonts w:cs="Arial"/>
                <w:color w:val="444443"/>
                <w:szCs w:val="23"/>
                <w:shd w:val="clear" w:color="auto" w:fill="FBFBF9"/>
              </w:rPr>
            </w:pPr>
          </w:p>
          <w:p w14:paraId="220070EB" w14:textId="01BDB85F" w:rsidR="00BF61B7" w:rsidRDefault="00BF61B7" w:rsidP="00BF61B7">
            <w:pPr>
              <w:pStyle w:val="TableRowCentered"/>
              <w:jc w:val="left"/>
            </w:pPr>
            <w:r w:rsidRPr="00C875E3">
              <w:rPr>
                <w:rFonts w:cs="Arial"/>
              </w:rPr>
              <w:t xml:space="preserve">As a staff, we are aware that children’s early speech and language development is presenting as a barrier in higher levels than in previous years. We have analysed evidence of how speech and language early intervention supports pupils in other schools. The impact of children not acquiring early language skills has impacted the number of children gaining GLD compared to previous years (55.6% academic year July 2023) - this is linked directly to early language. </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D879" w14:textId="77777777" w:rsidR="00BF61B7" w:rsidRDefault="00BF61B7" w:rsidP="00BF61B7">
            <w:pPr>
              <w:pStyle w:val="TableRowCentered"/>
              <w:rPr>
                <w:sz w:val="22"/>
              </w:rPr>
            </w:pPr>
            <w:r>
              <w:rPr>
                <w:sz w:val="22"/>
              </w:rPr>
              <w:t>2</w:t>
            </w:r>
          </w:p>
          <w:p w14:paraId="2CBB8121" w14:textId="77777777" w:rsidR="00BF61B7" w:rsidRDefault="00BF61B7" w:rsidP="00BF61B7">
            <w:pPr>
              <w:pStyle w:val="TableRowCentered"/>
              <w:rPr>
                <w:sz w:val="22"/>
              </w:rPr>
            </w:pPr>
          </w:p>
          <w:p w14:paraId="3055A5C2" w14:textId="77777777" w:rsidR="00BF61B7" w:rsidRDefault="00BF61B7" w:rsidP="00BF61B7">
            <w:pPr>
              <w:pStyle w:val="TableRowCentered"/>
              <w:rPr>
                <w:sz w:val="22"/>
              </w:rPr>
            </w:pPr>
          </w:p>
          <w:p w14:paraId="05F8BA9F" w14:textId="4FC51B04" w:rsidR="00BF61B7" w:rsidRDefault="00BF61B7" w:rsidP="00BF61B7">
            <w:pPr>
              <w:pStyle w:val="TableRowCentered"/>
              <w:jc w:val="left"/>
              <w:rPr>
                <w:sz w:val="22"/>
              </w:rPr>
            </w:pPr>
          </w:p>
        </w:tc>
      </w:tr>
      <w:tr w:rsidR="00F40409" w14:paraId="593F2302" w14:textId="77777777" w:rsidTr="00BF61B7">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61E83" w14:textId="5000EEE2" w:rsidR="00F40409" w:rsidRDefault="00F40409" w:rsidP="00BF61B7">
            <w:pPr>
              <w:pStyle w:val="TableRow"/>
              <w:rPr>
                <w:iCs/>
                <w:sz w:val="22"/>
              </w:rPr>
            </w:pPr>
            <w:r>
              <w:t xml:space="preserve">Establish small group </w:t>
            </w:r>
            <w:r>
              <w:lastRenderedPageBreak/>
              <w:t>maths, phonics and literacy intervention for disadvantaged pupils falling behind age-related expectations</w:t>
            </w:r>
          </w:p>
        </w:tc>
        <w:tc>
          <w:tcPr>
            <w:tcW w:w="5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89025" w14:textId="77777777" w:rsidR="00F40409" w:rsidRDefault="00F40409" w:rsidP="00BF61B7">
            <w:pPr>
              <w:pStyle w:val="TableRowCentered"/>
              <w:jc w:val="left"/>
            </w:pPr>
            <w:r>
              <w:lastRenderedPageBreak/>
              <w:t xml:space="preserve">EEF Toolkit guidance: </w:t>
            </w:r>
          </w:p>
          <w:p w14:paraId="2206113F" w14:textId="228E6823" w:rsidR="00F40409" w:rsidRDefault="00F40409" w:rsidP="00BF61B7">
            <w:pPr>
              <w:pStyle w:val="TableRowCentered"/>
              <w:jc w:val="left"/>
            </w:pPr>
            <w:r w:rsidRPr="00F40409">
              <w:lastRenderedPageBreak/>
              <w:t>https://educationendowmentfoundation.org.uk/education-evidence/guidance-reports/literacy-ks-1</w:t>
            </w:r>
          </w:p>
          <w:p w14:paraId="20549A57" w14:textId="77777777" w:rsidR="00F40409" w:rsidRDefault="00F40409" w:rsidP="00BF61B7">
            <w:pPr>
              <w:pStyle w:val="TableRowCentered"/>
              <w:jc w:val="left"/>
            </w:pPr>
          </w:p>
          <w:p w14:paraId="2E2D28B6" w14:textId="3BBECE88" w:rsidR="00F40409" w:rsidRPr="00C875E3" w:rsidRDefault="00F40409" w:rsidP="00BF61B7">
            <w:pPr>
              <w:pStyle w:val="TableRowCentered"/>
              <w:jc w:val="left"/>
              <w:rPr>
                <w:rFonts w:cs="Arial"/>
                <w:color w:val="444443"/>
                <w:szCs w:val="23"/>
                <w:shd w:val="clear" w:color="auto" w:fill="FBFBF9"/>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F8C89" w14:textId="77777777" w:rsidR="00F40409" w:rsidRDefault="00F40409" w:rsidP="00BF61B7">
            <w:pPr>
              <w:pStyle w:val="TableRowCentered"/>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ED4E893" w:rsidR="00E66558" w:rsidRDefault="009D71E8">
      <w:pPr>
        <w:spacing w:before="240" w:after="120"/>
      </w:pPr>
      <w:r>
        <w:t>Budgeted cost: £</w:t>
      </w:r>
      <w:r w:rsidR="00000206">
        <w:t>10,4</w:t>
      </w:r>
      <w:r w:rsidR="000C6A53">
        <w:t>18.50</w:t>
      </w:r>
    </w:p>
    <w:tbl>
      <w:tblPr>
        <w:tblW w:w="5000" w:type="pct"/>
        <w:tblCellMar>
          <w:left w:w="10" w:type="dxa"/>
          <w:right w:w="10" w:type="dxa"/>
        </w:tblCellMar>
        <w:tblLook w:val="04A0" w:firstRow="1" w:lastRow="0" w:firstColumn="1" w:lastColumn="0" w:noHBand="0" w:noVBand="1"/>
      </w:tblPr>
      <w:tblGrid>
        <w:gridCol w:w="2026"/>
        <w:gridCol w:w="5871"/>
        <w:gridCol w:w="1589"/>
      </w:tblGrid>
      <w:tr w:rsidR="00E66558" w14:paraId="2A7D5537"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C3146" w14:paraId="2A7D553B"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B393942" w:rsidR="004C3146" w:rsidRDefault="004C3146" w:rsidP="00BC6EFE">
            <w:pPr>
              <w:pStyle w:val="TableRow"/>
            </w:pPr>
            <w:r w:rsidRPr="00096368">
              <w:t xml:space="preserve">To increase the use of the EWO service in order to more closely target attendance and persistent absence for our pupil premium children.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D8EE7" w14:textId="77777777" w:rsidR="004C3146" w:rsidRDefault="00CD4827" w:rsidP="004C3146">
            <w:pPr>
              <w:pStyle w:val="TableRowCentered"/>
              <w:jc w:val="left"/>
              <w:rPr>
                <w:sz w:val="22"/>
              </w:rPr>
            </w:pPr>
            <w:r>
              <w:rPr>
                <w:sz w:val="22"/>
              </w:rPr>
              <w:t>EEF best practice guide to improve attendance</w:t>
            </w:r>
          </w:p>
          <w:p w14:paraId="2A7D5539" w14:textId="77719A0B" w:rsidR="00CD4827" w:rsidRDefault="00CD4827" w:rsidP="004C3146">
            <w:pPr>
              <w:pStyle w:val="TableRowCentered"/>
              <w:jc w:val="left"/>
              <w:rPr>
                <w:sz w:val="22"/>
              </w:rPr>
            </w:pPr>
            <w:r w:rsidRPr="00CD4827">
              <w:rPr>
                <w:sz w:val="22"/>
              </w:rPr>
              <w:t>https://educationendowmentfoundation.org.uk/education-evidence/leadership-and-planning/supporting-attendance</w:t>
            </w: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10C5611" w:rsidR="004C3146" w:rsidRDefault="00BC6EFE" w:rsidP="004C3146">
            <w:pPr>
              <w:pStyle w:val="TableRowCentered"/>
              <w:jc w:val="left"/>
              <w:rPr>
                <w:sz w:val="22"/>
              </w:rPr>
            </w:pPr>
            <w:r>
              <w:rPr>
                <w:sz w:val="22"/>
              </w:rPr>
              <w:t>1</w:t>
            </w:r>
          </w:p>
        </w:tc>
      </w:tr>
      <w:tr w:rsidR="004C3146" w14:paraId="2A7D553F"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DDD37" w14:textId="77777777" w:rsidR="004C3146" w:rsidRPr="00CD4827" w:rsidRDefault="004C3146" w:rsidP="00BC6EFE">
            <w:pPr>
              <w:pStyle w:val="TableRow"/>
            </w:pPr>
            <w:r w:rsidRPr="00CD4827">
              <w:t xml:space="preserve">Swimming Lessons for PP Pupils </w:t>
            </w:r>
          </w:p>
          <w:p w14:paraId="610224AC" w14:textId="77777777" w:rsidR="00CD4827" w:rsidRPr="00CD4827" w:rsidRDefault="00CD4827" w:rsidP="00BC6EFE">
            <w:pPr>
              <w:pStyle w:val="TableRow"/>
              <w:rPr>
                <w:i/>
              </w:rPr>
            </w:pPr>
          </w:p>
          <w:p w14:paraId="2A45D166" w14:textId="77777777" w:rsidR="00CD4827" w:rsidRPr="00CD4827" w:rsidRDefault="00CD4827" w:rsidP="00CD4827">
            <w:pPr>
              <w:pStyle w:val="TableRow"/>
            </w:pPr>
            <w:r w:rsidRPr="00CD4827">
              <w:t>Subsidise Educational Visits, including residentials.</w:t>
            </w:r>
          </w:p>
          <w:p w14:paraId="4855E69E" w14:textId="77777777" w:rsidR="00CD4827" w:rsidRPr="00CD4827" w:rsidRDefault="00CD4827" w:rsidP="00BC6EFE">
            <w:pPr>
              <w:pStyle w:val="TableRow"/>
              <w:rPr>
                <w:i/>
              </w:rPr>
            </w:pPr>
          </w:p>
          <w:p w14:paraId="2A7D553C" w14:textId="3A941726" w:rsidR="00CD4827" w:rsidRPr="00CD4827" w:rsidRDefault="00CD4827" w:rsidP="00BC6EFE">
            <w:pPr>
              <w:pStyle w:val="TableRow"/>
              <w:rPr>
                <w:iCs/>
              </w:rPr>
            </w:pPr>
            <w:r w:rsidRPr="00CD4827">
              <w:rPr>
                <w:iCs/>
              </w:rPr>
              <w:t>Subsidise</w:t>
            </w:r>
            <w:r>
              <w:rPr>
                <w:iCs/>
              </w:rPr>
              <w:t xml:space="preserve"> or offer for free extracurricular clubs and activities, including music lessons.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0D5177B" w:rsidR="004C3146" w:rsidRPr="00CD4827" w:rsidRDefault="00CD4827" w:rsidP="004C3146">
            <w:pPr>
              <w:pStyle w:val="TableRowCentered"/>
              <w:jc w:val="left"/>
              <w:rPr>
                <w:szCs w:val="24"/>
              </w:rPr>
            </w:pPr>
            <w:r w:rsidRPr="00CD4827">
              <w:rPr>
                <w:szCs w:val="24"/>
              </w:rPr>
              <w:t xml:space="preserve">Experience suggests that without financial support, children would miss out on opportunities that their </w:t>
            </w:r>
            <w:proofErr w:type="gramStart"/>
            <w:r w:rsidRPr="00CD4827">
              <w:rPr>
                <w:szCs w:val="24"/>
              </w:rPr>
              <w:t>non PP</w:t>
            </w:r>
            <w:proofErr w:type="gramEnd"/>
            <w:r w:rsidRPr="00CD4827">
              <w:rPr>
                <w:szCs w:val="24"/>
              </w:rPr>
              <w:t xml:space="preserve"> children would get to explore. This also encourages relationship building, being part of a community group and reinforces identity and self- worth. Research demonstrates that Music has a calming influence on children, supports children to regulate their behaviour and has a positive impact on wellbeing.</w:t>
            </w: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240C83B" w:rsidR="004C3146" w:rsidRDefault="00BC6EFE" w:rsidP="004C3146">
            <w:pPr>
              <w:pStyle w:val="TableRowCentered"/>
              <w:jc w:val="left"/>
              <w:rPr>
                <w:sz w:val="22"/>
              </w:rPr>
            </w:pPr>
            <w:r>
              <w:rPr>
                <w:sz w:val="22"/>
              </w:rPr>
              <w:t>5</w:t>
            </w:r>
          </w:p>
        </w:tc>
      </w:tr>
      <w:tr w:rsidR="004C3146" w14:paraId="5B00987C"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CA708" w14:textId="41B25E17" w:rsidR="004C3146" w:rsidRPr="00BC6EFE" w:rsidRDefault="00BC6EFE" w:rsidP="00BC6EFE">
            <w:pPr>
              <w:pStyle w:val="TableRow"/>
            </w:pPr>
            <w:r w:rsidRPr="00BC6EFE">
              <w:rPr>
                <w:color w:val="0C0C0C"/>
              </w:rPr>
              <w:t xml:space="preserve">Family Support Worker to support families </w:t>
            </w:r>
            <w:r w:rsidRPr="00BC6EFE">
              <w:rPr>
                <w:color w:val="0C0C0C"/>
              </w:rPr>
              <w:lastRenderedPageBreak/>
              <w:t xml:space="preserve">through delivery of </w:t>
            </w:r>
            <w:r w:rsidRPr="00BC6EFE">
              <w:rPr>
                <w:color w:val="0C0C0C"/>
                <w:spacing w:val="-2"/>
              </w:rPr>
              <w:t xml:space="preserve">Parenting workshops, </w:t>
            </w:r>
            <w:r w:rsidRPr="00BC6EFE">
              <w:rPr>
                <w:color w:val="0C0C0C"/>
              </w:rPr>
              <w:t xml:space="preserve">support via </w:t>
            </w:r>
            <w:r w:rsidRPr="00BC6EFE">
              <w:rPr>
                <w:color w:val="0C0C0C"/>
                <w:spacing w:val="-2"/>
              </w:rPr>
              <w:t xml:space="preserve">Attendance </w:t>
            </w:r>
            <w:r w:rsidRPr="00BC6EFE">
              <w:rPr>
                <w:color w:val="0C0C0C"/>
              </w:rPr>
              <w:t>Targeted</w:t>
            </w:r>
            <w:r w:rsidRPr="00BC6EFE">
              <w:rPr>
                <w:color w:val="0C0C0C"/>
                <w:spacing w:val="-16"/>
              </w:rPr>
              <w:t xml:space="preserve"> </w:t>
            </w:r>
            <w:r w:rsidRPr="00BC6EFE">
              <w:rPr>
                <w:color w:val="0C0C0C"/>
              </w:rPr>
              <w:t>sessions linked</w:t>
            </w:r>
            <w:r w:rsidRPr="00BC6EFE">
              <w:rPr>
                <w:color w:val="0C0C0C"/>
                <w:spacing w:val="-16"/>
              </w:rPr>
              <w:t xml:space="preserve"> </w:t>
            </w:r>
            <w:r w:rsidRPr="00BC6EFE">
              <w:rPr>
                <w:color w:val="0C0C0C"/>
              </w:rPr>
              <w:t>to</w:t>
            </w:r>
            <w:r w:rsidRPr="00BC6EFE">
              <w:rPr>
                <w:color w:val="0C0C0C"/>
                <w:spacing w:val="-15"/>
              </w:rPr>
              <w:t xml:space="preserve"> </w:t>
            </w:r>
            <w:r w:rsidRPr="00BC6EFE">
              <w:rPr>
                <w:color w:val="0C0C0C"/>
              </w:rPr>
              <w:t>EWO</w:t>
            </w:r>
            <w:r>
              <w:rPr>
                <w:color w:val="0C0C0C"/>
                <w:spacing w:val="-15"/>
              </w:rPr>
              <w:t xml:space="preserve"> and attendance panels.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0B558" w14:textId="6EBB7F26" w:rsidR="004C3146" w:rsidRDefault="00BC6EFE" w:rsidP="004C3146">
            <w:pPr>
              <w:pStyle w:val="TableRowCentered"/>
              <w:jc w:val="left"/>
              <w:rPr>
                <w:sz w:val="22"/>
              </w:rPr>
            </w:pPr>
            <w:r>
              <w:rPr>
                <w:color w:val="0C0C0C"/>
              </w:rPr>
              <w:lastRenderedPageBreak/>
              <w:t>Previous years support via both FSW and EWO working in unison with the SLT have led to significant improvements</w:t>
            </w:r>
            <w:r>
              <w:rPr>
                <w:color w:val="0C0C0C"/>
                <w:spacing w:val="-16"/>
              </w:rPr>
              <w:t xml:space="preserve"> </w:t>
            </w:r>
            <w:r>
              <w:rPr>
                <w:color w:val="0C0C0C"/>
              </w:rPr>
              <w:t>in</w:t>
            </w:r>
            <w:r>
              <w:rPr>
                <w:color w:val="0C0C0C"/>
                <w:spacing w:val="-15"/>
              </w:rPr>
              <w:t xml:space="preserve"> </w:t>
            </w:r>
            <w:r>
              <w:rPr>
                <w:color w:val="0C0C0C"/>
              </w:rPr>
              <w:t>whole</w:t>
            </w:r>
            <w:r>
              <w:rPr>
                <w:color w:val="0C0C0C"/>
                <w:spacing w:val="-15"/>
              </w:rPr>
              <w:t xml:space="preserve"> </w:t>
            </w:r>
            <w:r>
              <w:rPr>
                <w:color w:val="0C0C0C"/>
              </w:rPr>
              <w:t xml:space="preserve">school </w:t>
            </w:r>
            <w:r>
              <w:rPr>
                <w:color w:val="0C0C0C"/>
              </w:rPr>
              <w:lastRenderedPageBreak/>
              <w:t>attendance and parental engagement, linked to behaviour support.</w:t>
            </w: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9F032" w14:textId="0E7B71FB" w:rsidR="004C3146" w:rsidRDefault="00F47D13" w:rsidP="004C3146">
            <w:pPr>
              <w:pStyle w:val="TableRowCentered"/>
              <w:jc w:val="left"/>
              <w:rPr>
                <w:sz w:val="22"/>
              </w:rPr>
            </w:pPr>
            <w:r>
              <w:rPr>
                <w:sz w:val="22"/>
              </w:rPr>
              <w:lastRenderedPageBreak/>
              <w:t>1</w:t>
            </w:r>
          </w:p>
        </w:tc>
      </w:tr>
      <w:tr w:rsidR="007263D7" w14:paraId="7718856E" w14:textId="77777777" w:rsidTr="00CD4827">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536DA" w14:textId="7986D587" w:rsidR="007263D7" w:rsidRDefault="007263D7" w:rsidP="004C3146">
            <w:pPr>
              <w:pStyle w:val="TableRow"/>
            </w:pPr>
            <w:r>
              <w:t xml:space="preserve">Provide free uniform. </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6170C" w14:textId="77777777" w:rsidR="007263D7" w:rsidRDefault="007263D7" w:rsidP="004C3146">
            <w:pPr>
              <w:pStyle w:val="TableRowCentered"/>
              <w:jc w:val="left"/>
              <w:rPr>
                <w:sz w:val="22"/>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EF6A2" w14:textId="07984B0F" w:rsidR="007263D7" w:rsidRDefault="007263D7" w:rsidP="004C3146">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0849166F" w:rsidR="00E66558" w:rsidRDefault="009D71E8" w:rsidP="00120AB1">
      <w:r>
        <w:rPr>
          <w:b/>
          <w:bCs/>
          <w:color w:val="104F75"/>
          <w:sz w:val="28"/>
          <w:szCs w:val="28"/>
        </w:rPr>
        <w:t xml:space="preserve">Total budgeted cost: £ </w:t>
      </w:r>
      <w:r w:rsidR="00602866">
        <w:rPr>
          <w:i/>
          <w:iCs/>
          <w:color w:val="104F75"/>
          <w:sz w:val="28"/>
          <w:szCs w:val="28"/>
        </w:rPr>
        <w:t>90053.17</w:t>
      </w:r>
      <w:bookmarkStart w:id="18" w:name="_GoBack"/>
      <w:bookmarkEnd w:id="18"/>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D11887" w14:textId="3B073FEA" w:rsidR="007F567C" w:rsidRPr="00B90547" w:rsidRDefault="007F567C" w:rsidP="007F567C">
            <w:pPr>
              <w:suppressAutoHyphens w:val="0"/>
              <w:autoSpaceDN/>
              <w:rPr>
                <w:i/>
                <w:iCs/>
                <w:color w:val="auto"/>
              </w:rPr>
            </w:pPr>
            <w:r w:rsidRPr="00B90547">
              <w:t>Our external data showed:</w:t>
            </w:r>
          </w:p>
          <w:p w14:paraId="411135E9" w14:textId="3ECD1863" w:rsidR="007F567C" w:rsidRPr="00B90547" w:rsidRDefault="007F567C" w:rsidP="007F567C">
            <w:pPr>
              <w:suppressAutoHyphens w:val="0"/>
              <w:autoSpaceDN/>
            </w:pPr>
            <w:r w:rsidRPr="00B90547">
              <w:t>Reading Key stage 2 attainment of the expecte</w:t>
            </w:r>
            <w:r w:rsidR="0082181B" w:rsidRPr="00B90547">
              <w:t>d standard (100+) in reading (</w:t>
            </w:r>
            <w:r w:rsidRPr="00B90547">
              <w:t>%) and the hig</w:t>
            </w:r>
            <w:r w:rsidR="0082181B" w:rsidRPr="00B90547">
              <w:t xml:space="preserve">h standard (110+) in reading (%) was </w:t>
            </w:r>
            <w:r w:rsidR="00CD4827" w:rsidRPr="00B90547">
              <w:t xml:space="preserve">…. </w:t>
            </w:r>
            <w:r w:rsidRPr="00B90547">
              <w:t>the provision</w:t>
            </w:r>
            <w:r w:rsidR="0082181B" w:rsidRPr="00B90547">
              <w:t>al national average for 202</w:t>
            </w:r>
            <w:r w:rsidR="009E1813">
              <w:t>5</w:t>
            </w:r>
            <w:r w:rsidR="0082181B" w:rsidRPr="00B90547">
              <w:t xml:space="preserve"> (Expected </w:t>
            </w:r>
            <w:r w:rsidRPr="00B90547">
              <w:t>%</w:t>
            </w:r>
            <w:r w:rsidR="0082181B" w:rsidRPr="00B90547">
              <w:t xml:space="preserve"> and GDS </w:t>
            </w:r>
            <w:proofErr w:type="gramStart"/>
            <w:r w:rsidR="0082181B" w:rsidRPr="00B90547">
              <w:t xml:space="preserve">% </w:t>
            </w:r>
            <w:r w:rsidRPr="00B90547">
              <w:t>)</w:t>
            </w:r>
            <w:proofErr w:type="gramEnd"/>
            <w:r w:rsidRPr="00B90547">
              <w:t xml:space="preserve"> For Pupil Pr</w:t>
            </w:r>
            <w:r w:rsidR="0082181B" w:rsidRPr="00B90547">
              <w:t xml:space="preserve">emium children this stood at </w:t>
            </w:r>
            <w:r w:rsidRPr="00B90547">
              <w:t>%</w:t>
            </w:r>
            <w:r w:rsidR="0082181B" w:rsidRPr="00B90547">
              <w:t xml:space="preserve"> for the expected standard and </w:t>
            </w:r>
            <w:r w:rsidRPr="00B90547">
              <w:t xml:space="preserve">% at the high standard. </w:t>
            </w:r>
          </w:p>
          <w:p w14:paraId="664D980A" w14:textId="2EA141CA" w:rsidR="007F567C" w:rsidRPr="00B90547" w:rsidRDefault="007F567C" w:rsidP="007F567C">
            <w:pPr>
              <w:suppressAutoHyphens w:val="0"/>
              <w:autoSpaceDN/>
            </w:pPr>
            <w:r w:rsidRPr="00B90547">
              <w:t>Writing Key stage 2 attainment of the exp</w:t>
            </w:r>
            <w:r w:rsidR="0082181B" w:rsidRPr="00B90547">
              <w:t xml:space="preserve">ected standard in writing was </w:t>
            </w:r>
            <w:r w:rsidRPr="00B90547">
              <w:t xml:space="preserve">% which was </w:t>
            </w:r>
            <w:r w:rsidR="0082181B" w:rsidRPr="00B90547">
              <w:t>below</w:t>
            </w:r>
            <w:r w:rsidRPr="00B90547">
              <w:t xml:space="preserve"> the provisional national average for 202</w:t>
            </w:r>
            <w:r w:rsidR="009E1813">
              <w:t>5</w:t>
            </w:r>
            <w:r w:rsidRPr="00B90547">
              <w:t xml:space="preserve"> (%) For Pupil Pr</w:t>
            </w:r>
            <w:r w:rsidR="0082181B" w:rsidRPr="00B90547">
              <w:t xml:space="preserve">emium children this stood at </w:t>
            </w:r>
            <w:r w:rsidRPr="00B90547">
              <w:t xml:space="preserve">% for the expected standard. </w:t>
            </w:r>
          </w:p>
          <w:p w14:paraId="56DE09F9" w14:textId="27B2E705" w:rsidR="007F567C" w:rsidRPr="00B90547" w:rsidRDefault="007F567C" w:rsidP="007F567C">
            <w:pPr>
              <w:suppressAutoHyphens w:val="0"/>
              <w:autoSpaceDN/>
            </w:pPr>
            <w:r w:rsidRPr="00B90547">
              <w:t>Mathematics Key stage 2 attainment of the expec</w:t>
            </w:r>
            <w:r w:rsidR="0082181B" w:rsidRPr="00B90547">
              <w:t>ted standard (100+) in maths (</w:t>
            </w:r>
            <w:r w:rsidRPr="00B90547">
              <w:t>%) and the h</w:t>
            </w:r>
            <w:r w:rsidR="0082181B" w:rsidRPr="00B90547">
              <w:t>igh standard (110+) in maths (%) was at</w:t>
            </w:r>
            <w:r w:rsidRPr="00B90547">
              <w:t xml:space="preserve"> the provisional national average for 202</w:t>
            </w:r>
            <w:r w:rsidR="00CD4827" w:rsidRPr="00B90547">
              <w:t>4</w:t>
            </w:r>
            <w:r w:rsidRPr="00B90547">
              <w:t xml:space="preserve"> (%) For Pupil Pr</w:t>
            </w:r>
            <w:r w:rsidR="0082181B" w:rsidRPr="00B90547">
              <w:t xml:space="preserve">emium children this stood at </w:t>
            </w:r>
            <w:r w:rsidRPr="00B90547">
              <w:t xml:space="preserve">% for the expected standard. </w:t>
            </w:r>
          </w:p>
          <w:p w14:paraId="038BC37F" w14:textId="77777777" w:rsidR="007F567C" w:rsidRPr="00AB1B31" w:rsidRDefault="007F567C" w:rsidP="007F567C">
            <w:pPr>
              <w:suppressAutoHyphens w:val="0"/>
              <w:autoSpaceDN/>
            </w:pPr>
            <w:r w:rsidRPr="00AB1B31">
              <w:t>Other Attainment measures:</w:t>
            </w:r>
          </w:p>
          <w:p w14:paraId="49296F2E" w14:textId="257B34C2" w:rsidR="007F567C" w:rsidRPr="00AB1B31" w:rsidRDefault="00D34511" w:rsidP="007F567C">
            <w:pPr>
              <w:suppressAutoHyphens w:val="0"/>
              <w:autoSpaceDN/>
            </w:pPr>
            <w:r w:rsidRPr="00AB1B31">
              <w:t xml:space="preserve">In Year 1 </w:t>
            </w:r>
            <w:r w:rsidR="009E1813">
              <w:t>57</w:t>
            </w:r>
            <w:r w:rsidR="007F567C" w:rsidRPr="00AB1B31">
              <w:t>% of children met the thresh</w:t>
            </w:r>
            <w:r w:rsidRPr="00AB1B31">
              <w:t xml:space="preserve">old in Phonics which includes </w:t>
            </w:r>
            <w:r w:rsidR="009E1813">
              <w:t>50</w:t>
            </w:r>
            <w:r w:rsidRPr="00AB1B31">
              <w:t>% of PP children</w:t>
            </w:r>
            <w:r w:rsidR="009E1813">
              <w:t>.</w:t>
            </w:r>
            <w:r w:rsidR="007F567C" w:rsidRPr="00AB1B31">
              <w:t xml:space="preserve"> </w:t>
            </w:r>
          </w:p>
          <w:p w14:paraId="5216A25F" w14:textId="7D3D86F3" w:rsidR="007F567C" w:rsidRPr="00AB1B31" w:rsidRDefault="007F567C" w:rsidP="007F567C">
            <w:pPr>
              <w:suppressAutoHyphens w:val="0"/>
              <w:autoSpaceDN/>
            </w:pPr>
            <w:r w:rsidRPr="00AB1B31">
              <w:t xml:space="preserve">In Year 2 </w:t>
            </w:r>
            <w:r w:rsidR="009E1813">
              <w:t>91</w:t>
            </w:r>
            <w:r w:rsidRPr="00AB1B31">
              <w:t>% of children met the threshold in Phonics by the end of the year whic</w:t>
            </w:r>
            <w:r w:rsidR="00D34511" w:rsidRPr="00AB1B31">
              <w:t xml:space="preserve">h includes </w:t>
            </w:r>
            <w:r w:rsidR="009E1813">
              <w:t>83</w:t>
            </w:r>
            <w:r w:rsidR="00D34511" w:rsidRPr="00AB1B31">
              <w:t>% of PP children</w:t>
            </w:r>
            <w:r w:rsidR="003B0934" w:rsidRPr="00AB1B31">
              <w:t>.</w:t>
            </w:r>
            <w:r w:rsidRPr="00AB1B31">
              <w:t xml:space="preserve"> </w:t>
            </w:r>
          </w:p>
          <w:p w14:paraId="5023926C" w14:textId="3EF4D831" w:rsidR="0064167B" w:rsidRPr="007F567C" w:rsidRDefault="007F567C" w:rsidP="007F567C">
            <w:pPr>
              <w:suppressAutoHyphens w:val="0"/>
              <w:autoSpaceDN/>
            </w:pPr>
            <w:r w:rsidRPr="00AB1B31">
              <w:t>Wider Impact: Through a greater engagement in activities around mental health and well-being including the celebration of various national days children are clearer on how to keep themselves mentally healthy as referenced in pupil voice. The vast majority of pupils have a trusted adult in school they would be happy to talk to about any issues.</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77698" w14:textId="77777777" w:rsidR="00E66558" w:rsidRDefault="001B7D2C" w:rsidP="001B7D2C">
            <w:pPr>
              <w:pStyle w:val="TableRow"/>
              <w:ind w:left="0"/>
            </w:pPr>
            <w:r>
              <w:t>PiXL</w:t>
            </w:r>
          </w:p>
          <w:p w14:paraId="2A7D554D" w14:textId="72862797" w:rsidR="00C2491C" w:rsidRDefault="00C2491C" w:rsidP="001B7D2C">
            <w:pPr>
              <w:pStyle w:val="TableRow"/>
              <w:ind w:left="0"/>
            </w:pPr>
            <w:r>
              <w:t>CUSP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B3586B4" w:rsidR="00E66558" w:rsidRDefault="00A25A83">
            <w:pPr>
              <w:pStyle w:val="TableRowCentered"/>
              <w:jc w:val="left"/>
            </w:pPr>
            <w:proofErr w:type="spellStart"/>
            <w:r>
              <w:t>Whiterose</w:t>
            </w:r>
            <w:proofErr w:type="spellEnd"/>
            <w:r>
              <w:t xml:space="preserve"> Maths</w:t>
            </w:r>
          </w:p>
        </w:tc>
      </w:tr>
    </w:tbl>
    <w:p w14:paraId="01F0D165" w14:textId="1FC4C866"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A8DC21D" w:rsidR="00ED5108" w:rsidRDefault="0024718F">
            <w:r>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302E4215" w:rsidR="00ED5108" w:rsidRDefault="0024718F">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A02FC" w14:textId="77777777" w:rsidR="00F14472" w:rsidRDefault="00F14472">
      <w:pPr>
        <w:spacing w:after="0" w:line="240" w:lineRule="auto"/>
      </w:pPr>
      <w:r>
        <w:separator/>
      </w:r>
    </w:p>
  </w:endnote>
  <w:endnote w:type="continuationSeparator" w:id="0">
    <w:p w14:paraId="65A80260" w14:textId="77777777" w:rsidR="00F14472" w:rsidRDefault="00F14472">
      <w:pPr>
        <w:spacing w:after="0" w:line="240" w:lineRule="auto"/>
      </w:pPr>
      <w:r>
        <w:continuationSeparator/>
      </w:r>
    </w:p>
  </w:endnote>
  <w:endnote w:type="continuationNotice" w:id="1">
    <w:p w14:paraId="5BCAE8F0" w14:textId="77777777" w:rsidR="00F14472" w:rsidRDefault="00F144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1CFD257C" w:rsidR="00C373EA" w:rsidRDefault="009D71E8">
    <w:pPr>
      <w:pStyle w:val="Footer"/>
      <w:ind w:firstLine="4513"/>
    </w:pPr>
    <w:r>
      <w:fldChar w:fldCharType="begin"/>
    </w:r>
    <w:r>
      <w:instrText xml:space="preserve"> PAGE </w:instrText>
    </w:r>
    <w:r>
      <w:fldChar w:fldCharType="separate"/>
    </w:r>
    <w:r w:rsidR="0024718F">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6C978" w14:textId="77777777" w:rsidR="00F14472" w:rsidRDefault="00F14472">
      <w:pPr>
        <w:spacing w:after="0" w:line="240" w:lineRule="auto"/>
      </w:pPr>
      <w:r>
        <w:separator/>
      </w:r>
    </w:p>
  </w:footnote>
  <w:footnote w:type="continuationSeparator" w:id="0">
    <w:p w14:paraId="37453634" w14:textId="77777777" w:rsidR="00F14472" w:rsidRDefault="00F14472">
      <w:pPr>
        <w:spacing w:after="0" w:line="240" w:lineRule="auto"/>
      </w:pPr>
      <w:r>
        <w:continuationSeparator/>
      </w:r>
    </w:p>
  </w:footnote>
  <w:footnote w:type="continuationNotice" w:id="1">
    <w:p w14:paraId="488C64BF" w14:textId="77777777" w:rsidR="00F14472" w:rsidRDefault="00F144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1376D92"/>
    <w:multiLevelType w:val="multilevel"/>
    <w:tmpl w:val="8AE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C5C77F8"/>
    <w:multiLevelType w:val="multilevel"/>
    <w:tmpl w:val="4BA4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D244319"/>
    <w:multiLevelType w:val="multilevel"/>
    <w:tmpl w:val="C7C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30B2B2F"/>
    <w:multiLevelType w:val="hybridMultilevel"/>
    <w:tmpl w:val="B62E8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A142F7B"/>
    <w:multiLevelType w:val="multilevel"/>
    <w:tmpl w:val="963C1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7"/>
  </w:num>
  <w:num w:numId="5">
    <w:abstractNumId w:val="0"/>
  </w:num>
  <w:num w:numId="6">
    <w:abstractNumId w:val="9"/>
  </w:num>
  <w:num w:numId="7">
    <w:abstractNumId w:val="12"/>
  </w:num>
  <w:num w:numId="8">
    <w:abstractNumId w:val="17"/>
  </w:num>
  <w:num w:numId="9">
    <w:abstractNumId w:val="14"/>
  </w:num>
  <w:num w:numId="10">
    <w:abstractNumId w:val="13"/>
  </w:num>
  <w:num w:numId="11">
    <w:abstractNumId w:val="2"/>
  </w:num>
  <w:num w:numId="12">
    <w:abstractNumId w:val="15"/>
  </w:num>
  <w:num w:numId="13">
    <w:abstractNumId w:val="11"/>
  </w:num>
  <w:num w:numId="14">
    <w:abstractNumId w:val="10"/>
  </w:num>
  <w:num w:numId="15">
    <w:abstractNumId w:val="18"/>
  </w:num>
  <w:num w:numId="16">
    <w:abstractNumId w:val="3"/>
  </w:num>
  <w:num w:numId="17">
    <w:abstractNumId w:val="6"/>
  </w:num>
  <w:num w:numId="18">
    <w:abstractNumId w:val="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06"/>
    <w:rsid w:val="00003A45"/>
    <w:rsid w:val="000075DA"/>
    <w:rsid w:val="00023729"/>
    <w:rsid w:val="000243B4"/>
    <w:rsid w:val="0002530E"/>
    <w:rsid w:val="0002710D"/>
    <w:rsid w:val="00036678"/>
    <w:rsid w:val="000452EB"/>
    <w:rsid w:val="00045603"/>
    <w:rsid w:val="000463AE"/>
    <w:rsid w:val="000507A3"/>
    <w:rsid w:val="0005484E"/>
    <w:rsid w:val="00060A62"/>
    <w:rsid w:val="00064366"/>
    <w:rsid w:val="00066B73"/>
    <w:rsid w:val="00071481"/>
    <w:rsid w:val="00075FAE"/>
    <w:rsid w:val="00082F38"/>
    <w:rsid w:val="000837DB"/>
    <w:rsid w:val="0008384B"/>
    <w:rsid w:val="00084655"/>
    <w:rsid w:val="000929EC"/>
    <w:rsid w:val="00093CDE"/>
    <w:rsid w:val="000A5C58"/>
    <w:rsid w:val="000A6379"/>
    <w:rsid w:val="000B0D49"/>
    <w:rsid w:val="000B203E"/>
    <w:rsid w:val="000C6A53"/>
    <w:rsid w:val="000D22B0"/>
    <w:rsid w:val="000D35C9"/>
    <w:rsid w:val="000D520C"/>
    <w:rsid w:val="000D6596"/>
    <w:rsid w:val="000D6779"/>
    <w:rsid w:val="000E04AA"/>
    <w:rsid w:val="000E17C5"/>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46BA"/>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4FAB"/>
    <w:rsid w:val="001B54BD"/>
    <w:rsid w:val="001B7D2C"/>
    <w:rsid w:val="001C1C51"/>
    <w:rsid w:val="001D4FC9"/>
    <w:rsid w:val="001E0ECA"/>
    <w:rsid w:val="001E206F"/>
    <w:rsid w:val="001E5750"/>
    <w:rsid w:val="001E66BA"/>
    <w:rsid w:val="001E6AAB"/>
    <w:rsid w:val="001E7739"/>
    <w:rsid w:val="001F3DB4"/>
    <w:rsid w:val="001F7564"/>
    <w:rsid w:val="00200DFF"/>
    <w:rsid w:val="00203DB9"/>
    <w:rsid w:val="00204F40"/>
    <w:rsid w:val="00205DEF"/>
    <w:rsid w:val="00206CC6"/>
    <w:rsid w:val="002112C3"/>
    <w:rsid w:val="002131E5"/>
    <w:rsid w:val="00214F39"/>
    <w:rsid w:val="00216C8A"/>
    <w:rsid w:val="00226317"/>
    <w:rsid w:val="00231539"/>
    <w:rsid w:val="00242093"/>
    <w:rsid w:val="00243F22"/>
    <w:rsid w:val="0024718F"/>
    <w:rsid w:val="002523E3"/>
    <w:rsid w:val="00252AD6"/>
    <w:rsid w:val="002542CE"/>
    <w:rsid w:val="00257A4E"/>
    <w:rsid w:val="00261527"/>
    <w:rsid w:val="00266FA5"/>
    <w:rsid w:val="00276FBA"/>
    <w:rsid w:val="00277665"/>
    <w:rsid w:val="002837AE"/>
    <w:rsid w:val="00287174"/>
    <w:rsid w:val="002920F4"/>
    <w:rsid w:val="002940F3"/>
    <w:rsid w:val="00295842"/>
    <w:rsid w:val="002B3574"/>
    <w:rsid w:val="002B6B74"/>
    <w:rsid w:val="002C6AE7"/>
    <w:rsid w:val="002D2D4B"/>
    <w:rsid w:val="002D3805"/>
    <w:rsid w:val="002E66AE"/>
    <w:rsid w:val="002E7763"/>
    <w:rsid w:val="002F3950"/>
    <w:rsid w:val="002F4C6F"/>
    <w:rsid w:val="002F5011"/>
    <w:rsid w:val="002F5842"/>
    <w:rsid w:val="002F7847"/>
    <w:rsid w:val="00302629"/>
    <w:rsid w:val="00306CB7"/>
    <w:rsid w:val="003111F5"/>
    <w:rsid w:val="00317664"/>
    <w:rsid w:val="00330D9C"/>
    <w:rsid w:val="0033429E"/>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0934"/>
    <w:rsid w:val="003B14C1"/>
    <w:rsid w:val="003B2884"/>
    <w:rsid w:val="003B588A"/>
    <w:rsid w:val="003B621D"/>
    <w:rsid w:val="003C4388"/>
    <w:rsid w:val="003C4C27"/>
    <w:rsid w:val="003C7F7B"/>
    <w:rsid w:val="003D0CD6"/>
    <w:rsid w:val="003D2729"/>
    <w:rsid w:val="003D2EAA"/>
    <w:rsid w:val="003E054C"/>
    <w:rsid w:val="003E0704"/>
    <w:rsid w:val="003E1EC5"/>
    <w:rsid w:val="003E27A0"/>
    <w:rsid w:val="003E3872"/>
    <w:rsid w:val="0040035F"/>
    <w:rsid w:val="004044AA"/>
    <w:rsid w:val="004044C8"/>
    <w:rsid w:val="00404F3F"/>
    <w:rsid w:val="00410B5D"/>
    <w:rsid w:val="00413BEC"/>
    <w:rsid w:val="004207C8"/>
    <w:rsid w:val="0042265E"/>
    <w:rsid w:val="00424ED7"/>
    <w:rsid w:val="00425258"/>
    <w:rsid w:val="00426217"/>
    <w:rsid w:val="00431A80"/>
    <w:rsid w:val="00435A89"/>
    <w:rsid w:val="00450A51"/>
    <w:rsid w:val="00452267"/>
    <w:rsid w:val="00453307"/>
    <w:rsid w:val="00455A02"/>
    <w:rsid w:val="00457E36"/>
    <w:rsid w:val="00460BD3"/>
    <w:rsid w:val="00462F8F"/>
    <w:rsid w:val="0046705E"/>
    <w:rsid w:val="00470851"/>
    <w:rsid w:val="004708F2"/>
    <w:rsid w:val="004724DE"/>
    <w:rsid w:val="004762F9"/>
    <w:rsid w:val="004770FE"/>
    <w:rsid w:val="0048157F"/>
    <w:rsid w:val="00481D56"/>
    <w:rsid w:val="00482CAD"/>
    <w:rsid w:val="00490408"/>
    <w:rsid w:val="004A4C45"/>
    <w:rsid w:val="004B0485"/>
    <w:rsid w:val="004B428E"/>
    <w:rsid w:val="004B4D0A"/>
    <w:rsid w:val="004B4D37"/>
    <w:rsid w:val="004C3146"/>
    <w:rsid w:val="004C42F0"/>
    <w:rsid w:val="004D50C8"/>
    <w:rsid w:val="004D5F99"/>
    <w:rsid w:val="004D6B72"/>
    <w:rsid w:val="004E1D73"/>
    <w:rsid w:val="004E72DD"/>
    <w:rsid w:val="004F6507"/>
    <w:rsid w:val="005025FB"/>
    <w:rsid w:val="00503462"/>
    <w:rsid w:val="0051286E"/>
    <w:rsid w:val="00516021"/>
    <w:rsid w:val="00516457"/>
    <w:rsid w:val="00516641"/>
    <w:rsid w:val="0051729F"/>
    <w:rsid w:val="00520A0C"/>
    <w:rsid w:val="005247AD"/>
    <w:rsid w:val="00530E37"/>
    <w:rsid w:val="00535946"/>
    <w:rsid w:val="00543443"/>
    <w:rsid w:val="00543A7E"/>
    <w:rsid w:val="005452CF"/>
    <w:rsid w:val="005464A1"/>
    <w:rsid w:val="00546F12"/>
    <w:rsid w:val="0055339C"/>
    <w:rsid w:val="005542CC"/>
    <w:rsid w:val="00560424"/>
    <w:rsid w:val="00562B3C"/>
    <w:rsid w:val="00564E40"/>
    <w:rsid w:val="00570511"/>
    <w:rsid w:val="005750E2"/>
    <w:rsid w:val="0057635B"/>
    <w:rsid w:val="0058313F"/>
    <w:rsid w:val="00585859"/>
    <w:rsid w:val="00586FBC"/>
    <w:rsid w:val="005879C9"/>
    <w:rsid w:val="00594CAD"/>
    <w:rsid w:val="005A19E3"/>
    <w:rsid w:val="005A1D0B"/>
    <w:rsid w:val="005A3C6B"/>
    <w:rsid w:val="005A7D20"/>
    <w:rsid w:val="005B1EA5"/>
    <w:rsid w:val="005B7F55"/>
    <w:rsid w:val="005C54A0"/>
    <w:rsid w:val="005D0D15"/>
    <w:rsid w:val="005D7176"/>
    <w:rsid w:val="005E18CB"/>
    <w:rsid w:val="005E1F24"/>
    <w:rsid w:val="005E3667"/>
    <w:rsid w:val="005E73F1"/>
    <w:rsid w:val="005F07EF"/>
    <w:rsid w:val="005F16B6"/>
    <w:rsid w:val="005F5224"/>
    <w:rsid w:val="00600B2E"/>
    <w:rsid w:val="00601122"/>
    <w:rsid w:val="00602866"/>
    <w:rsid w:val="00606521"/>
    <w:rsid w:val="00607CEB"/>
    <w:rsid w:val="00613299"/>
    <w:rsid w:val="0061762D"/>
    <w:rsid w:val="00626CFD"/>
    <w:rsid w:val="0063123E"/>
    <w:rsid w:val="0063167E"/>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26E7"/>
    <w:rsid w:val="007109F6"/>
    <w:rsid w:val="00711BE3"/>
    <w:rsid w:val="00721B51"/>
    <w:rsid w:val="00724665"/>
    <w:rsid w:val="00724FA7"/>
    <w:rsid w:val="00725415"/>
    <w:rsid w:val="007263D7"/>
    <w:rsid w:val="00727505"/>
    <w:rsid w:val="00731581"/>
    <w:rsid w:val="0073481D"/>
    <w:rsid w:val="00741B9E"/>
    <w:rsid w:val="00743DAC"/>
    <w:rsid w:val="007455B3"/>
    <w:rsid w:val="00746D3E"/>
    <w:rsid w:val="007502CD"/>
    <w:rsid w:val="00751128"/>
    <w:rsid w:val="00751FB5"/>
    <w:rsid w:val="00752AE7"/>
    <w:rsid w:val="00752D3B"/>
    <w:rsid w:val="0075337B"/>
    <w:rsid w:val="00755CD4"/>
    <w:rsid w:val="00757F96"/>
    <w:rsid w:val="007610B5"/>
    <w:rsid w:val="007623CB"/>
    <w:rsid w:val="00762652"/>
    <w:rsid w:val="00764551"/>
    <w:rsid w:val="007677B8"/>
    <w:rsid w:val="0077479C"/>
    <w:rsid w:val="007760AC"/>
    <w:rsid w:val="00781713"/>
    <w:rsid w:val="00785285"/>
    <w:rsid w:val="0078529D"/>
    <w:rsid w:val="00785E77"/>
    <w:rsid w:val="00787DC1"/>
    <w:rsid w:val="00794070"/>
    <w:rsid w:val="007A4A39"/>
    <w:rsid w:val="007A63CA"/>
    <w:rsid w:val="007A713B"/>
    <w:rsid w:val="007A7DA0"/>
    <w:rsid w:val="007B64E5"/>
    <w:rsid w:val="007B6B29"/>
    <w:rsid w:val="007C2DE7"/>
    <w:rsid w:val="007C2F04"/>
    <w:rsid w:val="007D590D"/>
    <w:rsid w:val="007F06E5"/>
    <w:rsid w:val="007F567C"/>
    <w:rsid w:val="007F5B8B"/>
    <w:rsid w:val="008006E2"/>
    <w:rsid w:val="00817E9A"/>
    <w:rsid w:val="0082181B"/>
    <w:rsid w:val="00827786"/>
    <w:rsid w:val="00827BDA"/>
    <w:rsid w:val="00830D57"/>
    <w:rsid w:val="00831F00"/>
    <w:rsid w:val="008443F0"/>
    <w:rsid w:val="00850CA0"/>
    <w:rsid w:val="00852A2F"/>
    <w:rsid w:val="008608EE"/>
    <w:rsid w:val="00860B07"/>
    <w:rsid w:val="008616F6"/>
    <w:rsid w:val="0086259C"/>
    <w:rsid w:val="008674ED"/>
    <w:rsid w:val="008706F6"/>
    <w:rsid w:val="0087074C"/>
    <w:rsid w:val="00876C40"/>
    <w:rsid w:val="00883F24"/>
    <w:rsid w:val="00885456"/>
    <w:rsid w:val="00897E1F"/>
    <w:rsid w:val="008A3E8E"/>
    <w:rsid w:val="008A4A68"/>
    <w:rsid w:val="008B2CB4"/>
    <w:rsid w:val="008B3D82"/>
    <w:rsid w:val="008B5503"/>
    <w:rsid w:val="008B6404"/>
    <w:rsid w:val="008C2C21"/>
    <w:rsid w:val="008C7DD3"/>
    <w:rsid w:val="008D14A5"/>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57365"/>
    <w:rsid w:val="0096022C"/>
    <w:rsid w:val="00964625"/>
    <w:rsid w:val="00980937"/>
    <w:rsid w:val="00981C1D"/>
    <w:rsid w:val="009872F9"/>
    <w:rsid w:val="0099109C"/>
    <w:rsid w:val="00991484"/>
    <w:rsid w:val="009936DB"/>
    <w:rsid w:val="00993CFC"/>
    <w:rsid w:val="009A1DC2"/>
    <w:rsid w:val="009A5EEA"/>
    <w:rsid w:val="009B0906"/>
    <w:rsid w:val="009B2AB4"/>
    <w:rsid w:val="009B38F2"/>
    <w:rsid w:val="009B7433"/>
    <w:rsid w:val="009C0914"/>
    <w:rsid w:val="009C27E5"/>
    <w:rsid w:val="009D24A1"/>
    <w:rsid w:val="009D24B1"/>
    <w:rsid w:val="009D366F"/>
    <w:rsid w:val="009D3891"/>
    <w:rsid w:val="009D71E8"/>
    <w:rsid w:val="009E104B"/>
    <w:rsid w:val="009E1813"/>
    <w:rsid w:val="009E5A72"/>
    <w:rsid w:val="009E5FD9"/>
    <w:rsid w:val="009E7DE4"/>
    <w:rsid w:val="009F3BBD"/>
    <w:rsid w:val="00A022AB"/>
    <w:rsid w:val="00A063DD"/>
    <w:rsid w:val="00A112B5"/>
    <w:rsid w:val="00A14EEA"/>
    <w:rsid w:val="00A22225"/>
    <w:rsid w:val="00A25A83"/>
    <w:rsid w:val="00A33636"/>
    <w:rsid w:val="00A3524C"/>
    <w:rsid w:val="00A44FBB"/>
    <w:rsid w:val="00A4665D"/>
    <w:rsid w:val="00A50104"/>
    <w:rsid w:val="00A522E0"/>
    <w:rsid w:val="00A52823"/>
    <w:rsid w:val="00A63579"/>
    <w:rsid w:val="00A638AC"/>
    <w:rsid w:val="00A64475"/>
    <w:rsid w:val="00A72475"/>
    <w:rsid w:val="00A727E5"/>
    <w:rsid w:val="00A748B5"/>
    <w:rsid w:val="00A74ABA"/>
    <w:rsid w:val="00A80A32"/>
    <w:rsid w:val="00A82A98"/>
    <w:rsid w:val="00A82D16"/>
    <w:rsid w:val="00A83B21"/>
    <w:rsid w:val="00A852F2"/>
    <w:rsid w:val="00A8712A"/>
    <w:rsid w:val="00A95F75"/>
    <w:rsid w:val="00A965C5"/>
    <w:rsid w:val="00A968DA"/>
    <w:rsid w:val="00A96B83"/>
    <w:rsid w:val="00AA355B"/>
    <w:rsid w:val="00AA42E5"/>
    <w:rsid w:val="00AB1B31"/>
    <w:rsid w:val="00AB24FA"/>
    <w:rsid w:val="00AB38D9"/>
    <w:rsid w:val="00AD7B5A"/>
    <w:rsid w:val="00AE229F"/>
    <w:rsid w:val="00AF19ED"/>
    <w:rsid w:val="00AF5E20"/>
    <w:rsid w:val="00B002FA"/>
    <w:rsid w:val="00B00327"/>
    <w:rsid w:val="00B024B3"/>
    <w:rsid w:val="00B11DE8"/>
    <w:rsid w:val="00B179ED"/>
    <w:rsid w:val="00B20E18"/>
    <w:rsid w:val="00B2286A"/>
    <w:rsid w:val="00B331E1"/>
    <w:rsid w:val="00B52E0F"/>
    <w:rsid w:val="00B572C4"/>
    <w:rsid w:val="00B60858"/>
    <w:rsid w:val="00B74D4E"/>
    <w:rsid w:val="00B80219"/>
    <w:rsid w:val="00B87184"/>
    <w:rsid w:val="00B90547"/>
    <w:rsid w:val="00B91453"/>
    <w:rsid w:val="00BA19A5"/>
    <w:rsid w:val="00BA4AE6"/>
    <w:rsid w:val="00BA6A2C"/>
    <w:rsid w:val="00BC078B"/>
    <w:rsid w:val="00BC3A7D"/>
    <w:rsid w:val="00BC67F6"/>
    <w:rsid w:val="00BC6EFE"/>
    <w:rsid w:val="00BC72AF"/>
    <w:rsid w:val="00BD05D4"/>
    <w:rsid w:val="00BD2004"/>
    <w:rsid w:val="00BD4B12"/>
    <w:rsid w:val="00BD700D"/>
    <w:rsid w:val="00BE2F92"/>
    <w:rsid w:val="00BE44AC"/>
    <w:rsid w:val="00BF034E"/>
    <w:rsid w:val="00BF0D5F"/>
    <w:rsid w:val="00BF59B3"/>
    <w:rsid w:val="00BF61B7"/>
    <w:rsid w:val="00BF6F95"/>
    <w:rsid w:val="00C10BCF"/>
    <w:rsid w:val="00C11EB4"/>
    <w:rsid w:val="00C12746"/>
    <w:rsid w:val="00C23C11"/>
    <w:rsid w:val="00C2491C"/>
    <w:rsid w:val="00C25827"/>
    <w:rsid w:val="00C3009E"/>
    <w:rsid w:val="00C31BB8"/>
    <w:rsid w:val="00C33F44"/>
    <w:rsid w:val="00C373EA"/>
    <w:rsid w:val="00C43BDA"/>
    <w:rsid w:val="00C43CA3"/>
    <w:rsid w:val="00C43D9D"/>
    <w:rsid w:val="00C43EA4"/>
    <w:rsid w:val="00C50040"/>
    <w:rsid w:val="00C50767"/>
    <w:rsid w:val="00C52DFF"/>
    <w:rsid w:val="00C621C1"/>
    <w:rsid w:val="00C62989"/>
    <w:rsid w:val="00C65CBB"/>
    <w:rsid w:val="00C74684"/>
    <w:rsid w:val="00C77FEF"/>
    <w:rsid w:val="00C80F37"/>
    <w:rsid w:val="00C83659"/>
    <w:rsid w:val="00C97A7F"/>
    <w:rsid w:val="00CA4421"/>
    <w:rsid w:val="00CA4D0B"/>
    <w:rsid w:val="00CA5363"/>
    <w:rsid w:val="00CA7D07"/>
    <w:rsid w:val="00CB13A3"/>
    <w:rsid w:val="00CB24A4"/>
    <w:rsid w:val="00CB5B17"/>
    <w:rsid w:val="00CC4443"/>
    <w:rsid w:val="00CC5CAF"/>
    <w:rsid w:val="00CD4827"/>
    <w:rsid w:val="00D06874"/>
    <w:rsid w:val="00D07530"/>
    <w:rsid w:val="00D173F7"/>
    <w:rsid w:val="00D20203"/>
    <w:rsid w:val="00D204E0"/>
    <w:rsid w:val="00D21354"/>
    <w:rsid w:val="00D22400"/>
    <w:rsid w:val="00D23F4A"/>
    <w:rsid w:val="00D264E2"/>
    <w:rsid w:val="00D278BA"/>
    <w:rsid w:val="00D33FE5"/>
    <w:rsid w:val="00D34511"/>
    <w:rsid w:val="00D348C0"/>
    <w:rsid w:val="00D3578A"/>
    <w:rsid w:val="00D43A15"/>
    <w:rsid w:val="00D4463C"/>
    <w:rsid w:val="00D501EE"/>
    <w:rsid w:val="00D50B51"/>
    <w:rsid w:val="00D517DC"/>
    <w:rsid w:val="00D5360D"/>
    <w:rsid w:val="00D5590D"/>
    <w:rsid w:val="00D618E4"/>
    <w:rsid w:val="00D61DA5"/>
    <w:rsid w:val="00D642A3"/>
    <w:rsid w:val="00D71B8A"/>
    <w:rsid w:val="00D72C08"/>
    <w:rsid w:val="00D754E5"/>
    <w:rsid w:val="00D81325"/>
    <w:rsid w:val="00D875ED"/>
    <w:rsid w:val="00D877D0"/>
    <w:rsid w:val="00D90013"/>
    <w:rsid w:val="00D912DE"/>
    <w:rsid w:val="00D91B9C"/>
    <w:rsid w:val="00D92C1B"/>
    <w:rsid w:val="00D94CC7"/>
    <w:rsid w:val="00DA1AF4"/>
    <w:rsid w:val="00DA6F8C"/>
    <w:rsid w:val="00DB0C60"/>
    <w:rsid w:val="00DB7570"/>
    <w:rsid w:val="00DC641A"/>
    <w:rsid w:val="00DD21A1"/>
    <w:rsid w:val="00DD6B7D"/>
    <w:rsid w:val="00DD6E14"/>
    <w:rsid w:val="00DE15AC"/>
    <w:rsid w:val="00DF2015"/>
    <w:rsid w:val="00E061EC"/>
    <w:rsid w:val="00E10E81"/>
    <w:rsid w:val="00E13E51"/>
    <w:rsid w:val="00E21F56"/>
    <w:rsid w:val="00E3014F"/>
    <w:rsid w:val="00E363A9"/>
    <w:rsid w:val="00E4286E"/>
    <w:rsid w:val="00E43EAD"/>
    <w:rsid w:val="00E51229"/>
    <w:rsid w:val="00E62DCB"/>
    <w:rsid w:val="00E651DD"/>
    <w:rsid w:val="00E66558"/>
    <w:rsid w:val="00E70D81"/>
    <w:rsid w:val="00E726A6"/>
    <w:rsid w:val="00E73418"/>
    <w:rsid w:val="00E8109E"/>
    <w:rsid w:val="00E83AFB"/>
    <w:rsid w:val="00E86F05"/>
    <w:rsid w:val="00E9127B"/>
    <w:rsid w:val="00EA1367"/>
    <w:rsid w:val="00EA3A2A"/>
    <w:rsid w:val="00EB4556"/>
    <w:rsid w:val="00EB64C8"/>
    <w:rsid w:val="00EC29DE"/>
    <w:rsid w:val="00ED4136"/>
    <w:rsid w:val="00ED5108"/>
    <w:rsid w:val="00ED6AE8"/>
    <w:rsid w:val="00EE2CB2"/>
    <w:rsid w:val="00EF61B8"/>
    <w:rsid w:val="00F012CA"/>
    <w:rsid w:val="00F01752"/>
    <w:rsid w:val="00F017D2"/>
    <w:rsid w:val="00F0355A"/>
    <w:rsid w:val="00F05C44"/>
    <w:rsid w:val="00F13CF6"/>
    <w:rsid w:val="00F14472"/>
    <w:rsid w:val="00F15753"/>
    <w:rsid w:val="00F21F92"/>
    <w:rsid w:val="00F24A7E"/>
    <w:rsid w:val="00F27495"/>
    <w:rsid w:val="00F32ABA"/>
    <w:rsid w:val="00F33DC0"/>
    <w:rsid w:val="00F33F28"/>
    <w:rsid w:val="00F35A40"/>
    <w:rsid w:val="00F35FDE"/>
    <w:rsid w:val="00F40409"/>
    <w:rsid w:val="00F40DE1"/>
    <w:rsid w:val="00F4142A"/>
    <w:rsid w:val="00F47D13"/>
    <w:rsid w:val="00F62587"/>
    <w:rsid w:val="00F631A6"/>
    <w:rsid w:val="00F63E9E"/>
    <w:rsid w:val="00F64357"/>
    <w:rsid w:val="00F66AA7"/>
    <w:rsid w:val="00F75603"/>
    <w:rsid w:val="00F76843"/>
    <w:rsid w:val="00F776E1"/>
    <w:rsid w:val="00F925EB"/>
    <w:rsid w:val="00F97033"/>
    <w:rsid w:val="00FA6DD0"/>
    <w:rsid w:val="00FB23F6"/>
    <w:rsid w:val="00FB326B"/>
    <w:rsid w:val="00FC28DF"/>
    <w:rsid w:val="00FD2297"/>
    <w:rsid w:val="00FD6AC6"/>
    <w:rsid w:val="00FE3136"/>
    <w:rsid w:val="00FE4EBE"/>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semiHidden/>
    <w:unhideWhenUsed/>
    <w:rsid w:val="00A2222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A22225"/>
    <w:rPr>
      <w:b/>
      <w:bCs/>
    </w:rPr>
  </w:style>
  <w:style w:type="character" w:styleId="UnresolvedMention">
    <w:name w:val="Unresolved Mention"/>
    <w:basedOn w:val="DefaultParagraphFont"/>
    <w:uiPriority w:val="99"/>
    <w:semiHidden/>
    <w:unhideWhenUsed/>
    <w:rsid w:val="003D2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05890883">
      <w:bodyDiv w:val="1"/>
      <w:marLeft w:val="0"/>
      <w:marRight w:val="0"/>
      <w:marTop w:val="0"/>
      <w:marBottom w:val="0"/>
      <w:divBdr>
        <w:top w:val="none" w:sz="0" w:space="0" w:color="auto"/>
        <w:left w:val="none" w:sz="0" w:space="0" w:color="auto"/>
        <w:bottom w:val="none" w:sz="0" w:space="0" w:color="auto"/>
        <w:right w:val="none" w:sz="0" w:space="0" w:color="auto"/>
      </w:divBdr>
      <w:divsChild>
        <w:div w:id="1920208925">
          <w:marLeft w:val="0"/>
          <w:marRight w:val="0"/>
          <w:marTop w:val="0"/>
          <w:marBottom w:val="0"/>
          <w:divBdr>
            <w:top w:val="none" w:sz="0" w:space="0" w:color="auto"/>
            <w:left w:val="none" w:sz="0" w:space="0" w:color="auto"/>
            <w:bottom w:val="none" w:sz="0" w:space="0" w:color="auto"/>
            <w:right w:val="none" w:sz="0" w:space="0" w:color="auto"/>
          </w:divBdr>
          <w:divsChild>
            <w:div w:id="1482850299">
              <w:marLeft w:val="0"/>
              <w:marRight w:val="0"/>
              <w:marTop w:val="0"/>
              <w:marBottom w:val="0"/>
              <w:divBdr>
                <w:top w:val="none" w:sz="0" w:space="0" w:color="auto"/>
                <w:left w:val="none" w:sz="0" w:space="0" w:color="auto"/>
                <w:bottom w:val="none" w:sz="0" w:space="0" w:color="auto"/>
                <w:right w:val="none" w:sz="0" w:space="0" w:color="auto"/>
              </w:divBdr>
            </w:div>
          </w:divsChild>
        </w:div>
        <w:div w:id="254245432">
          <w:marLeft w:val="0"/>
          <w:marRight w:val="0"/>
          <w:marTop w:val="0"/>
          <w:marBottom w:val="0"/>
          <w:divBdr>
            <w:top w:val="none" w:sz="0" w:space="0" w:color="auto"/>
            <w:left w:val="none" w:sz="0" w:space="0" w:color="auto"/>
            <w:bottom w:val="none" w:sz="0" w:space="0" w:color="auto"/>
            <w:right w:val="none" w:sz="0" w:space="0" w:color="auto"/>
          </w:divBdr>
          <w:divsChild>
            <w:div w:id="622883528">
              <w:marLeft w:val="0"/>
              <w:marRight w:val="0"/>
              <w:marTop w:val="0"/>
              <w:marBottom w:val="0"/>
              <w:divBdr>
                <w:top w:val="none" w:sz="0" w:space="0" w:color="auto"/>
                <w:left w:val="none" w:sz="0" w:space="0" w:color="auto"/>
                <w:bottom w:val="none" w:sz="0" w:space="0" w:color="auto"/>
                <w:right w:val="none" w:sz="0" w:space="0" w:color="auto"/>
              </w:divBdr>
            </w:div>
          </w:divsChild>
        </w:div>
        <w:div w:id="1191459378">
          <w:marLeft w:val="0"/>
          <w:marRight w:val="0"/>
          <w:marTop w:val="0"/>
          <w:marBottom w:val="0"/>
          <w:divBdr>
            <w:top w:val="none" w:sz="0" w:space="0" w:color="auto"/>
            <w:left w:val="none" w:sz="0" w:space="0" w:color="auto"/>
            <w:bottom w:val="none" w:sz="0" w:space="0" w:color="auto"/>
            <w:right w:val="none" w:sz="0" w:space="0" w:color="auto"/>
          </w:divBdr>
          <w:divsChild>
            <w:div w:id="1956473305">
              <w:marLeft w:val="0"/>
              <w:marRight w:val="0"/>
              <w:marTop w:val="0"/>
              <w:marBottom w:val="0"/>
              <w:divBdr>
                <w:top w:val="none" w:sz="0" w:space="0" w:color="auto"/>
                <w:left w:val="none" w:sz="0" w:space="0" w:color="auto"/>
                <w:bottom w:val="none" w:sz="0" w:space="0" w:color="auto"/>
                <w:right w:val="none" w:sz="0" w:space="0" w:color="auto"/>
              </w:divBdr>
            </w:div>
          </w:divsChild>
        </w:div>
        <w:div w:id="721514530">
          <w:marLeft w:val="0"/>
          <w:marRight w:val="0"/>
          <w:marTop w:val="0"/>
          <w:marBottom w:val="0"/>
          <w:divBdr>
            <w:top w:val="none" w:sz="0" w:space="0" w:color="auto"/>
            <w:left w:val="none" w:sz="0" w:space="0" w:color="auto"/>
            <w:bottom w:val="none" w:sz="0" w:space="0" w:color="auto"/>
            <w:right w:val="none" w:sz="0" w:space="0" w:color="auto"/>
          </w:divBdr>
          <w:divsChild>
            <w:div w:id="453987187">
              <w:marLeft w:val="0"/>
              <w:marRight w:val="0"/>
              <w:marTop w:val="0"/>
              <w:marBottom w:val="0"/>
              <w:divBdr>
                <w:top w:val="none" w:sz="0" w:space="0" w:color="auto"/>
                <w:left w:val="none" w:sz="0" w:space="0" w:color="auto"/>
                <w:bottom w:val="none" w:sz="0" w:space="0" w:color="auto"/>
                <w:right w:val="none" w:sz="0" w:space="0" w:color="auto"/>
              </w:divBdr>
            </w:div>
          </w:divsChild>
        </w:div>
        <w:div w:id="73552860">
          <w:marLeft w:val="0"/>
          <w:marRight w:val="0"/>
          <w:marTop w:val="0"/>
          <w:marBottom w:val="0"/>
          <w:divBdr>
            <w:top w:val="none" w:sz="0" w:space="0" w:color="auto"/>
            <w:left w:val="none" w:sz="0" w:space="0" w:color="auto"/>
            <w:bottom w:val="none" w:sz="0" w:space="0" w:color="auto"/>
            <w:right w:val="none" w:sz="0" w:space="0" w:color="auto"/>
          </w:divBdr>
          <w:divsChild>
            <w:div w:id="25378600">
              <w:marLeft w:val="0"/>
              <w:marRight w:val="0"/>
              <w:marTop w:val="0"/>
              <w:marBottom w:val="0"/>
              <w:divBdr>
                <w:top w:val="none" w:sz="0" w:space="0" w:color="auto"/>
                <w:left w:val="none" w:sz="0" w:space="0" w:color="auto"/>
                <w:bottom w:val="none" w:sz="0" w:space="0" w:color="auto"/>
                <w:right w:val="none" w:sz="0" w:space="0" w:color="auto"/>
              </w:divBdr>
            </w:div>
          </w:divsChild>
        </w:div>
        <w:div w:id="797651832">
          <w:marLeft w:val="0"/>
          <w:marRight w:val="0"/>
          <w:marTop w:val="0"/>
          <w:marBottom w:val="0"/>
          <w:divBdr>
            <w:top w:val="none" w:sz="0" w:space="0" w:color="auto"/>
            <w:left w:val="none" w:sz="0" w:space="0" w:color="auto"/>
            <w:bottom w:val="none" w:sz="0" w:space="0" w:color="auto"/>
            <w:right w:val="none" w:sz="0" w:space="0" w:color="auto"/>
          </w:divBdr>
          <w:divsChild>
            <w:div w:id="1143696099">
              <w:marLeft w:val="0"/>
              <w:marRight w:val="0"/>
              <w:marTop w:val="0"/>
              <w:marBottom w:val="0"/>
              <w:divBdr>
                <w:top w:val="none" w:sz="0" w:space="0" w:color="auto"/>
                <w:left w:val="none" w:sz="0" w:space="0" w:color="auto"/>
                <w:bottom w:val="none" w:sz="0" w:space="0" w:color="auto"/>
                <w:right w:val="none" w:sz="0" w:space="0" w:color="auto"/>
              </w:divBdr>
            </w:div>
          </w:divsChild>
        </w:div>
        <w:div w:id="1951469048">
          <w:marLeft w:val="0"/>
          <w:marRight w:val="0"/>
          <w:marTop w:val="0"/>
          <w:marBottom w:val="0"/>
          <w:divBdr>
            <w:top w:val="none" w:sz="0" w:space="0" w:color="auto"/>
            <w:left w:val="none" w:sz="0" w:space="0" w:color="auto"/>
            <w:bottom w:val="none" w:sz="0" w:space="0" w:color="auto"/>
            <w:right w:val="none" w:sz="0" w:space="0" w:color="auto"/>
          </w:divBdr>
          <w:divsChild>
            <w:div w:id="248274096">
              <w:marLeft w:val="0"/>
              <w:marRight w:val="0"/>
              <w:marTop w:val="0"/>
              <w:marBottom w:val="0"/>
              <w:divBdr>
                <w:top w:val="none" w:sz="0" w:space="0" w:color="auto"/>
                <w:left w:val="none" w:sz="0" w:space="0" w:color="auto"/>
                <w:bottom w:val="none" w:sz="0" w:space="0" w:color="auto"/>
                <w:right w:val="none" w:sz="0" w:space="0" w:color="auto"/>
              </w:divBdr>
            </w:div>
          </w:divsChild>
        </w:div>
        <w:div w:id="441726244">
          <w:marLeft w:val="0"/>
          <w:marRight w:val="0"/>
          <w:marTop w:val="0"/>
          <w:marBottom w:val="0"/>
          <w:divBdr>
            <w:top w:val="none" w:sz="0" w:space="0" w:color="auto"/>
            <w:left w:val="none" w:sz="0" w:space="0" w:color="auto"/>
            <w:bottom w:val="none" w:sz="0" w:space="0" w:color="auto"/>
            <w:right w:val="none" w:sz="0" w:space="0" w:color="auto"/>
          </w:divBdr>
          <w:divsChild>
            <w:div w:id="1913657326">
              <w:marLeft w:val="0"/>
              <w:marRight w:val="0"/>
              <w:marTop w:val="0"/>
              <w:marBottom w:val="0"/>
              <w:divBdr>
                <w:top w:val="none" w:sz="0" w:space="0" w:color="auto"/>
                <w:left w:val="none" w:sz="0" w:space="0" w:color="auto"/>
                <w:bottom w:val="none" w:sz="0" w:space="0" w:color="auto"/>
                <w:right w:val="none" w:sz="0" w:space="0" w:color="auto"/>
              </w:divBdr>
            </w:div>
          </w:divsChild>
        </w:div>
        <w:div w:id="1707410447">
          <w:marLeft w:val="0"/>
          <w:marRight w:val="0"/>
          <w:marTop w:val="0"/>
          <w:marBottom w:val="0"/>
          <w:divBdr>
            <w:top w:val="none" w:sz="0" w:space="0" w:color="auto"/>
            <w:left w:val="none" w:sz="0" w:space="0" w:color="auto"/>
            <w:bottom w:val="none" w:sz="0" w:space="0" w:color="auto"/>
            <w:right w:val="none" w:sz="0" w:space="0" w:color="auto"/>
          </w:divBdr>
          <w:divsChild>
            <w:div w:id="817695897">
              <w:marLeft w:val="0"/>
              <w:marRight w:val="0"/>
              <w:marTop w:val="0"/>
              <w:marBottom w:val="0"/>
              <w:divBdr>
                <w:top w:val="none" w:sz="0" w:space="0" w:color="auto"/>
                <w:left w:val="none" w:sz="0" w:space="0" w:color="auto"/>
                <w:bottom w:val="none" w:sz="0" w:space="0" w:color="auto"/>
                <w:right w:val="none" w:sz="0" w:space="0" w:color="auto"/>
              </w:divBdr>
            </w:div>
          </w:divsChild>
        </w:div>
        <w:div w:id="289094127">
          <w:marLeft w:val="0"/>
          <w:marRight w:val="0"/>
          <w:marTop w:val="0"/>
          <w:marBottom w:val="0"/>
          <w:divBdr>
            <w:top w:val="none" w:sz="0" w:space="0" w:color="auto"/>
            <w:left w:val="none" w:sz="0" w:space="0" w:color="auto"/>
            <w:bottom w:val="none" w:sz="0" w:space="0" w:color="auto"/>
            <w:right w:val="none" w:sz="0" w:space="0" w:color="auto"/>
          </w:divBdr>
          <w:divsChild>
            <w:div w:id="7241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2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hyperlink" Target="https://assets.publishing.service.gov.uk/medi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guidance-for-teachers/using-pupil-premium" TargetMode="External"/><Relationship Id="rId12" Type="http://schemas.openxmlformats.org/officeDocument/2006/relationships/hyperlink" Target="mailto:http@//d2tic4wvo1iusb.cloudfront.net/production/eef-guidance-reports/digital/EEF_Digital_Technology_Guidance_Report.pdf?v=17322770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ertoolkit.co.uk/wp-content/uploads/2018/10/Principles-of-Insruction-Rosenshine.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pupil-premium" TargetMode="Externa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hyperlink" Target="http://speechandlanguage.info/awards-and-part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2164</Words>
  <Characters>12336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Laurie, Kathryn</cp:lastModifiedBy>
  <cp:revision>5</cp:revision>
  <cp:lastPrinted>2014-09-18T05:26:00Z</cp:lastPrinted>
  <dcterms:created xsi:type="dcterms:W3CDTF">2025-07-15T10:20:00Z</dcterms:created>
  <dcterms:modified xsi:type="dcterms:W3CDTF">2025-11-05T14:23:00Z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